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C01" w:rsidRDefault="00D17DD3" w:rsidP="00E0098B">
      <w:pPr>
        <w:ind w:left="0" w:right="0" w:firstLine="0"/>
        <w:jc w:val="center"/>
        <w:rPr>
          <w:b/>
        </w:rPr>
      </w:pPr>
      <w:r>
        <w:rPr>
          <w:b/>
        </w:rPr>
        <w:t>SĮU PROGRAMA</w:t>
      </w:r>
    </w:p>
    <w:p w:rsidR="00D73C76" w:rsidRPr="007F4F5E" w:rsidRDefault="00D17DD3" w:rsidP="00E0098B">
      <w:pPr>
        <w:ind w:left="0" w:right="0" w:firstLine="0"/>
        <w:jc w:val="center"/>
        <w:rPr>
          <w:b/>
        </w:rPr>
      </w:pPr>
      <w:r w:rsidRPr="007F4F5E">
        <w:rPr>
          <w:b/>
        </w:rPr>
        <w:t>SVEIKOS GYVENSENOS IR LYTIŠKUMO UGDYMAS</w:t>
      </w:r>
    </w:p>
    <w:p w:rsidR="00D73C76" w:rsidRPr="00FD5DBB" w:rsidRDefault="002B3958" w:rsidP="00E0098B">
      <w:pPr>
        <w:ind w:right="0"/>
        <w:jc w:val="center"/>
      </w:pPr>
      <w:r w:rsidRPr="00FD5DBB">
        <w:t>I</w:t>
      </w:r>
      <w:r w:rsidR="00FD5DBB" w:rsidRPr="00FD5DBB">
        <w:t xml:space="preserve"> </w:t>
      </w:r>
      <w:proofErr w:type="spellStart"/>
      <w:r w:rsidR="00FD5DBB" w:rsidRPr="00FD5DBB">
        <w:t>ugdymo</w:t>
      </w:r>
      <w:proofErr w:type="spellEnd"/>
      <w:r w:rsidR="00FD5DBB" w:rsidRPr="00FD5DBB">
        <w:t xml:space="preserve"> </w:t>
      </w:r>
      <w:proofErr w:type="spellStart"/>
      <w:r w:rsidR="00FD5DBB" w:rsidRPr="00FD5DBB">
        <w:t>metai</w:t>
      </w:r>
      <w:proofErr w:type="spellEnd"/>
      <w:r w:rsidR="00FD5DBB" w:rsidRPr="00FD5DBB">
        <w:t xml:space="preserve"> </w:t>
      </w:r>
    </w:p>
    <w:p w:rsidR="00D17DD3" w:rsidRDefault="00D17DD3" w:rsidP="00D73C76">
      <w:pPr>
        <w:jc w:val="left"/>
        <w:rPr>
          <w:u w:val="single"/>
        </w:rPr>
      </w:pPr>
    </w:p>
    <w:p w:rsidR="00D73C76" w:rsidRPr="00D17DD3" w:rsidRDefault="00D73C76" w:rsidP="00FD5DBB">
      <w:pPr>
        <w:ind w:right="0" w:firstLine="1286"/>
        <w:rPr>
          <w:u w:val="single"/>
        </w:rPr>
      </w:pPr>
      <w:proofErr w:type="spellStart"/>
      <w:r w:rsidRPr="00072EB7">
        <w:t>Paskirtis</w:t>
      </w:r>
      <w:proofErr w:type="spellEnd"/>
      <w:r w:rsidR="00D17DD3" w:rsidRPr="00072EB7">
        <w:t xml:space="preserve">: </w:t>
      </w:r>
      <w:proofErr w:type="spellStart"/>
      <w:r w:rsidR="00D17DD3">
        <w:rPr>
          <w:u w:val="single"/>
        </w:rPr>
        <w:t>p</w:t>
      </w:r>
      <w:r>
        <w:t>adėti</w:t>
      </w:r>
      <w:proofErr w:type="spellEnd"/>
      <w:r>
        <w:t xml:space="preserve"> </w:t>
      </w:r>
      <w:proofErr w:type="spellStart"/>
      <w:r>
        <w:t>mokiniams</w:t>
      </w:r>
      <w:proofErr w:type="spellEnd"/>
      <w:r>
        <w:t xml:space="preserve"> </w:t>
      </w:r>
      <w:proofErr w:type="spellStart"/>
      <w:r>
        <w:t>suprasti</w:t>
      </w:r>
      <w:proofErr w:type="spellEnd"/>
      <w:r>
        <w:t xml:space="preserve"> </w:t>
      </w:r>
      <w:proofErr w:type="spellStart"/>
      <w:r>
        <w:t>sveikos</w:t>
      </w:r>
      <w:proofErr w:type="spellEnd"/>
      <w:r>
        <w:t xml:space="preserve"> </w:t>
      </w:r>
      <w:proofErr w:type="spellStart"/>
      <w:r>
        <w:t>gyvensenos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lytiškum</w:t>
      </w:r>
      <w:r w:rsidR="00296D2D">
        <w:t>o</w:t>
      </w:r>
      <w:proofErr w:type="spellEnd"/>
      <w:r>
        <w:t xml:space="preserve"> </w:t>
      </w:r>
      <w:proofErr w:type="spellStart"/>
      <w:r>
        <w:t>svarbą</w:t>
      </w:r>
      <w:proofErr w:type="spellEnd"/>
      <w:r>
        <w:t xml:space="preserve"> </w:t>
      </w:r>
      <w:proofErr w:type="spellStart"/>
      <w:r>
        <w:t>kasdieniame</w:t>
      </w:r>
      <w:proofErr w:type="spellEnd"/>
      <w:r>
        <w:t xml:space="preserve"> </w:t>
      </w:r>
      <w:proofErr w:type="spellStart"/>
      <w:r>
        <w:t>gyvenime</w:t>
      </w:r>
      <w:proofErr w:type="spellEnd"/>
      <w:r>
        <w:t xml:space="preserve">, </w:t>
      </w:r>
      <w:proofErr w:type="spellStart"/>
      <w:r>
        <w:t>skatinti</w:t>
      </w:r>
      <w:proofErr w:type="spellEnd"/>
      <w:r>
        <w:t xml:space="preserve"> </w:t>
      </w:r>
      <w:proofErr w:type="spellStart"/>
      <w:r>
        <w:t>rūpintis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kūnu</w:t>
      </w:r>
      <w:proofErr w:type="spellEnd"/>
      <w:r>
        <w:t xml:space="preserve">, </w:t>
      </w:r>
      <w:proofErr w:type="spellStart"/>
      <w:r>
        <w:t>emocine</w:t>
      </w:r>
      <w:proofErr w:type="spellEnd"/>
      <w:r>
        <w:t xml:space="preserve"> </w:t>
      </w:r>
      <w:proofErr w:type="spellStart"/>
      <w:r>
        <w:t>sveikata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santykiais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kitais</w:t>
      </w:r>
      <w:proofErr w:type="spellEnd"/>
      <w:r>
        <w:t>.</w:t>
      </w:r>
    </w:p>
    <w:p w:rsidR="00296D2D" w:rsidRPr="00372802" w:rsidRDefault="00296D2D" w:rsidP="00FD5DBB">
      <w:pPr>
        <w:ind w:right="0" w:firstLine="1286"/>
        <w:rPr>
          <w:u w:val="single"/>
        </w:rPr>
      </w:pPr>
      <w:proofErr w:type="spellStart"/>
      <w:r w:rsidRPr="00072EB7">
        <w:t>Tikslas</w:t>
      </w:r>
      <w:proofErr w:type="spellEnd"/>
      <w:r w:rsidR="00372802" w:rsidRPr="00072EB7">
        <w:t xml:space="preserve">: </w:t>
      </w:r>
      <w:proofErr w:type="spellStart"/>
      <w:r w:rsidR="00372802" w:rsidRPr="00072EB7">
        <w:t>u</w:t>
      </w:r>
      <w:r w:rsidRPr="00072EB7">
        <w:t>gdyti</w:t>
      </w:r>
      <w:proofErr w:type="spellEnd"/>
      <w:r w:rsidRPr="00072EB7">
        <w:t xml:space="preserve"> </w:t>
      </w:r>
      <w:proofErr w:type="spellStart"/>
      <w:r>
        <w:t>gebėjimą</w:t>
      </w:r>
      <w:proofErr w:type="spellEnd"/>
      <w:r>
        <w:t xml:space="preserve"> </w:t>
      </w:r>
      <w:proofErr w:type="spellStart"/>
      <w:r>
        <w:t>rūpintis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kūnu</w:t>
      </w:r>
      <w:proofErr w:type="spellEnd"/>
      <w:r>
        <w:t xml:space="preserve">, </w:t>
      </w:r>
      <w:proofErr w:type="spellStart"/>
      <w:r>
        <w:t>emocine</w:t>
      </w:r>
      <w:proofErr w:type="spellEnd"/>
      <w:r w:rsidR="00372802">
        <w:t xml:space="preserve"> </w:t>
      </w:r>
      <w:proofErr w:type="spellStart"/>
      <w:r w:rsidR="00372802">
        <w:t>gerove</w:t>
      </w:r>
      <w:proofErr w:type="spellEnd"/>
      <w:r w:rsidR="00372802">
        <w:t xml:space="preserve"> </w:t>
      </w:r>
      <w:proofErr w:type="spellStart"/>
      <w:r w:rsidR="00372802">
        <w:t>ir</w:t>
      </w:r>
      <w:proofErr w:type="spellEnd"/>
      <w:r w:rsidR="00372802">
        <w:t xml:space="preserve"> </w:t>
      </w:r>
      <w:proofErr w:type="spellStart"/>
      <w:r w:rsidR="00372802">
        <w:t>santykiais</w:t>
      </w:r>
      <w:proofErr w:type="spellEnd"/>
      <w:r w:rsidR="00372802">
        <w:t xml:space="preserve"> </w:t>
      </w:r>
      <w:proofErr w:type="spellStart"/>
      <w:r w:rsidR="00372802">
        <w:t>su</w:t>
      </w:r>
      <w:proofErr w:type="spellEnd"/>
      <w:r w:rsidR="00372802">
        <w:t xml:space="preserve"> </w:t>
      </w:r>
      <w:proofErr w:type="spellStart"/>
      <w:r w:rsidR="00372802">
        <w:t>kitais</w:t>
      </w:r>
      <w:proofErr w:type="spellEnd"/>
      <w:r w:rsidR="00372802">
        <w:t xml:space="preserve">. </w:t>
      </w:r>
      <w:r>
        <w:t xml:space="preserve">Per </w:t>
      </w:r>
      <w:proofErr w:type="spellStart"/>
      <w:r>
        <w:t>praktines</w:t>
      </w:r>
      <w:proofErr w:type="spellEnd"/>
      <w:r>
        <w:t xml:space="preserve">, </w:t>
      </w:r>
      <w:proofErr w:type="spellStart"/>
      <w:r>
        <w:t>patyrimines</w:t>
      </w:r>
      <w:proofErr w:type="spellEnd"/>
      <w:r>
        <w:t xml:space="preserve"> </w:t>
      </w:r>
      <w:proofErr w:type="spellStart"/>
      <w:r>
        <w:t>veiklas</w:t>
      </w:r>
      <w:proofErr w:type="spellEnd"/>
      <w:r>
        <w:t xml:space="preserve"> </w:t>
      </w:r>
      <w:proofErr w:type="spellStart"/>
      <w:r>
        <w:t>skatinti</w:t>
      </w:r>
      <w:proofErr w:type="spellEnd"/>
      <w:r>
        <w:t xml:space="preserve"> </w:t>
      </w:r>
      <w:proofErr w:type="spellStart"/>
      <w:r>
        <w:t>atsakingą</w:t>
      </w:r>
      <w:proofErr w:type="spellEnd"/>
      <w:r>
        <w:t xml:space="preserve"> </w:t>
      </w:r>
      <w:proofErr w:type="spellStart"/>
      <w:r>
        <w:t>požiūrį</w:t>
      </w:r>
      <w:proofErr w:type="spellEnd"/>
      <w:r>
        <w:t xml:space="preserve"> į save </w:t>
      </w:r>
      <w:proofErr w:type="spellStart"/>
      <w:r>
        <w:t>ir</w:t>
      </w:r>
      <w:proofErr w:type="spellEnd"/>
      <w:r>
        <w:t xml:space="preserve"> </w:t>
      </w:r>
      <w:proofErr w:type="spellStart"/>
      <w:r>
        <w:t>kitus</w:t>
      </w:r>
      <w:proofErr w:type="spellEnd"/>
      <w:r>
        <w:t xml:space="preserve">, </w:t>
      </w:r>
      <w:proofErr w:type="spellStart"/>
      <w:r>
        <w:t>mokyti</w:t>
      </w:r>
      <w:proofErr w:type="spellEnd"/>
      <w:r>
        <w:t xml:space="preserve"> </w:t>
      </w:r>
      <w:proofErr w:type="spellStart"/>
      <w:r>
        <w:t>atpažinti</w:t>
      </w:r>
      <w:proofErr w:type="spellEnd"/>
      <w:r>
        <w:t xml:space="preserve"> </w:t>
      </w:r>
      <w:proofErr w:type="spellStart"/>
      <w:r>
        <w:t>kūno</w:t>
      </w:r>
      <w:proofErr w:type="spellEnd"/>
      <w:r>
        <w:t xml:space="preserve"> </w:t>
      </w:r>
      <w:proofErr w:type="spellStart"/>
      <w:r>
        <w:t>pokyčius</w:t>
      </w:r>
      <w:proofErr w:type="spellEnd"/>
      <w:r>
        <w:t xml:space="preserve">, </w:t>
      </w:r>
      <w:proofErr w:type="spellStart"/>
      <w:r>
        <w:t>jausmus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saugaus</w:t>
      </w:r>
      <w:proofErr w:type="spellEnd"/>
      <w:r>
        <w:t xml:space="preserve"> </w:t>
      </w:r>
      <w:proofErr w:type="spellStart"/>
      <w:r>
        <w:t>elgesio</w:t>
      </w:r>
      <w:proofErr w:type="spellEnd"/>
      <w:r>
        <w:t xml:space="preserve"> </w:t>
      </w:r>
      <w:proofErr w:type="spellStart"/>
      <w:r>
        <w:t>principus</w:t>
      </w:r>
      <w:proofErr w:type="spellEnd"/>
      <w:r>
        <w:t>.</w:t>
      </w:r>
    </w:p>
    <w:p w:rsidR="00011E21" w:rsidRPr="00072EB7" w:rsidRDefault="00011E21" w:rsidP="00FD5DBB">
      <w:pPr>
        <w:ind w:left="0" w:right="0" w:firstLine="1296"/>
      </w:pPr>
      <w:proofErr w:type="spellStart"/>
      <w:r w:rsidRPr="00072EB7">
        <w:t>Uždaviniai</w:t>
      </w:r>
      <w:proofErr w:type="spellEnd"/>
      <w:r w:rsidR="00372802" w:rsidRPr="00072EB7">
        <w:t xml:space="preserve">: </w:t>
      </w:r>
      <w:proofErr w:type="spellStart"/>
      <w:r w:rsidR="00372802" w:rsidRPr="00072EB7">
        <w:t>s</w:t>
      </w:r>
      <w:r w:rsidRPr="00072EB7">
        <w:t>upažindinti</w:t>
      </w:r>
      <w:proofErr w:type="spellEnd"/>
      <w:r w:rsidRPr="00072EB7">
        <w:t xml:space="preserve"> </w:t>
      </w:r>
      <w:proofErr w:type="spellStart"/>
      <w:r w:rsidRPr="00072EB7">
        <w:t>mokinius</w:t>
      </w:r>
      <w:proofErr w:type="spellEnd"/>
      <w:r w:rsidRPr="00072EB7">
        <w:t xml:space="preserve"> </w:t>
      </w:r>
      <w:proofErr w:type="spellStart"/>
      <w:r w:rsidRPr="00072EB7">
        <w:t>su</w:t>
      </w:r>
      <w:proofErr w:type="spellEnd"/>
      <w:r w:rsidRPr="00072EB7">
        <w:t xml:space="preserve"> </w:t>
      </w:r>
      <w:proofErr w:type="spellStart"/>
      <w:r w:rsidRPr="00072EB7">
        <w:t>sveikos</w:t>
      </w:r>
      <w:proofErr w:type="spellEnd"/>
      <w:r w:rsidRPr="00072EB7">
        <w:t xml:space="preserve"> </w:t>
      </w:r>
      <w:proofErr w:type="spellStart"/>
      <w:r w:rsidRPr="00072EB7">
        <w:t>gyvensenos</w:t>
      </w:r>
      <w:proofErr w:type="spellEnd"/>
      <w:r w:rsidRPr="00072EB7">
        <w:t xml:space="preserve"> </w:t>
      </w:r>
      <w:proofErr w:type="spellStart"/>
      <w:r w:rsidR="00372802" w:rsidRPr="00072EB7">
        <w:t>principais</w:t>
      </w:r>
      <w:proofErr w:type="spellEnd"/>
      <w:r w:rsidR="00372802" w:rsidRPr="00072EB7">
        <w:t xml:space="preserve"> – </w:t>
      </w:r>
      <w:proofErr w:type="spellStart"/>
      <w:r w:rsidR="00372802" w:rsidRPr="00072EB7">
        <w:t>mityba</w:t>
      </w:r>
      <w:proofErr w:type="spellEnd"/>
      <w:r w:rsidR="00372802" w:rsidRPr="00072EB7">
        <w:t xml:space="preserve">, </w:t>
      </w:r>
      <w:proofErr w:type="spellStart"/>
      <w:r w:rsidR="00E0098B" w:rsidRPr="00072EB7">
        <w:t>judėjimu</w:t>
      </w:r>
      <w:proofErr w:type="spellEnd"/>
      <w:r w:rsidR="00E0098B" w:rsidRPr="00072EB7">
        <w:t xml:space="preserve">, </w:t>
      </w:r>
      <w:proofErr w:type="spellStart"/>
      <w:r w:rsidR="00E0098B" w:rsidRPr="00072EB7">
        <w:t>poilsiu</w:t>
      </w:r>
      <w:proofErr w:type="spellEnd"/>
      <w:r w:rsidR="00E0098B" w:rsidRPr="00072EB7">
        <w:t xml:space="preserve"> </w:t>
      </w:r>
      <w:proofErr w:type="spellStart"/>
      <w:r w:rsidR="00E0098B" w:rsidRPr="00072EB7">
        <w:t>ir</w:t>
      </w:r>
      <w:proofErr w:type="spellEnd"/>
      <w:r w:rsidR="00E0098B" w:rsidRPr="00072EB7">
        <w:t xml:space="preserve"> </w:t>
      </w:r>
      <w:proofErr w:type="spellStart"/>
      <w:r w:rsidR="00E0098B" w:rsidRPr="00072EB7">
        <w:t>higiena</w:t>
      </w:r>
      <w:proofErr w:type="spellEnd"/>
      <w:r w:rsidR="00E0098B" w:rsidRPr="00072EB7">
        <w:t xml:space="preserve">;  </w:t>
      </w:r>
      <w:proofErr w:type="spellStart"/>
      <w:r w:rsidR="00E0098B" w:rsidRPr="00072EB7">
        <w:t>p</w:t>
      </w:r>
      <w:r w:rsidRPr="00072EB7">
        <w:t>adėti</w:t>
      </w:r>
      <w:proofErr w:type="spellEnd"/>
      <w:r w:rsidRPr="00072EB7">
        <w:t xml:space="preserve"> </w:t>
      </w:r>
      <w:proofErr w:type="spellStart"/>
      <w:r w:rsidRPr="00072EB7">
        <w:t>pažinti</w:t>
      </w:r>
      <w:proofErr w:type="spellEnd"/>
      <w:r w:rsidRPr="00072EB7">
        <w:t xml:space="preserve"> </w:t>
      </w:r>
      <w:proofErr w:type="spellStart"/>
      <w:r w:rsidRPr="00072EB7">
        <w:t>savo</w:t>
      </w:r>
      <w:proofErr w:type="spellEnd"/>
      <w:r w:rsidRPr="00072EB7">
        <w:t xml:space="preserve"> </w:t>
      </w:r>
      <w:proofErr w:type="spellStart"/>
      <w:r w:rsidRPr="00072EB7">
        <w:t>kūną</w:t>
      </w:r>
      <w:proofErr w:type="spellEnd"/>
      <w:r w:rsidRPr="00072EB7">
        <w:t xml:space="preserve"> </w:t>
      </w:r>
      <w:proofErr w:type="spellStart"/>
      <w:r w:rsidRPr="00072EB7">
        <w:t>ir</w:t>
      </w:r>
      <w:proofErr w:type="spellEnd"/>
      <w:r w:rsidRPr="00072EB7">
        <w:t xml:space="preserve"> </w:t>
      </w:r>
      <w:proofErr w:type="spellStart"/>
      <w:r w:rsidRPr="00072EB7">
        <w:t>supras</w:t>
      </w:r>
      <w:r w:rsidR="00E0098B" w:rsidRPr="00072EB7">
        <w:t>ti</w:t>
      </w:r>
      <w:proofErr w:type="spellEnd"/>
      <w:r w:rsidR="00E0098B" w:rsidRPr="00072EB7">
        <w:t xml:space="preserve"> </w:t>
      </w:r>
      <w:proofErr w:type="spellStart"/>
      <w:r w:rsidR="00E0098B" w:rsidRPr="00072EB7">
        <w:t>natūralius</w:t>
      </w:r>
      <w:proofErr w:type="spellEnd"/>
      <w:r w:rsidR="00E0098B" w:rsidRPr="00072EB7">
        <w:t xml:space="preserve"> </w:t>
      </w:r>
      <w:proofErr w:type="spellStart"/>
      <w:r w:rsidR="00E0098B" w:rsidRPr="00072EB7">
        <w:t>brendimo</w:t>
      </w:r>
      <w:proofErr w:type="spellEnd"/>
      <w:r w:rsidR="00E0098B" w:rsidRPr="00072EB7">
        <w:t xml:space="preserve"> </w:t>
      </w:r>
      <w:proofErr w:type="spellStart"/>
      <w:r w:rsidR="00E0098B" w:rsidRPr="00072EB7">
        <w:t>pokyčius</w:t>
      </w:r>
      <w:proofErr w:type="spellEnd"/>
      <w:r w:rsidR="00E0098B" w:rsidRPr="00072EB7">
        <w:t xml:space="preserve">; </w:t>
      </w:r>
      <w:proofErr w:type="spellStart"/>
      <w:r w:rsidR="00E0098B" w:rsidRPr="00072EB7">
        <w:t>u</w:t>
      </w:r>
      <w:r w:rsidRPr="00072EB7">
        <w:t>gdyti</w:t>
      </w:r>
      <w:proofErr w:type="spellEnd"/>
      <w:r w:rsidRPr="00072EB7">
        <w:t xml:space="preserve"> </w:t>
      </w:r>
      <w:proofErr w:type="spellStart"/>
      <w:r w:rsidRPr="00072EB7">
        <w:t>gebėjimą</w:t>
      </w:r>
      <w:proofErr w:type="spellEnd"/>
      <w:r w:rsidRPr="00072EB7">
        <w:t xml:space="preserve"> </w:t>
      </w:r>
      <w:proofErr w:type="spellStart"/>
      <w:r w:rsidRPr="00072EB7">
        <w:t>atpažinti</w:t>
      </w:r>
      <w:proofErr w:type="spellEnd"/>
      <w:r w:rsidRPr="00072EB7">
        <w:t xml:space="preserve"> </w:t>
      </w:r>
      <w:proofErr w:type="spellStart"/>
      <w:r w:rsidRPr="00072EB7">
        <w:t>jausmus</w:t>
      </w:r>
      <w:proofErr w:type="spellEnd"/>
      <w:r w:rsidRPr="00072EB7">
        <w:t xml:space="preserve">, </w:t>
      </w:r>
      <w:proofErr w:type="spellStart"/>
      <w:r w:rsidRPr="00072EB7">
        <w:t>kalbėti</w:t>
      </w:r>
      <w:proofErr w:type="spellEnd"/>
      <w:r w:rsidRPr="00072EB7">
        <w:t xml:space="preserve"> </w:t>
      </w:r>
      <w:proofErr w:type="spellStart"/>
      <w:r w:rsidRPr="00072EB7">
        <w:t>apie</w:t>
      </w:r>
      <w:proofErr w:type="spellEnd"/>
      <w:r w:rsidRPr="00072EB7">
        <w:t xml:space="preserve"> </w:t>
      </w:r>
      <w:proofErr w:type="spellStart"/>
      <w:r w:rsidRPr="00072EB7">
        <w:t>juo</w:t>
      </w:r>
      <w:r w:rsidR="00E0098B" w:rsidRPr="00072EB7">
        <w:t>s</w:t>
      </w:r>
      <w:proofErr w:type="spellEnd"/>
      <w:r w:rsidR="00E0098B" w:rsidRPr="00072EB7">
        <w:t xml:space="preserve"> </w:t>
      </w:r>
      <w:proofErr w:type="spellStart"/>
      <w:r w:rsidR="00E0098B" w:rsidRPr="00072EB7">
        <w:t>ir</w:t>
      </w:r>
      <w:proofErr w:type="spellEnd"/>
      <w:r w:rsidR="00E0098B" w:rsidRPr="00072EB7">
        <w:t xml:space="preserve"> </w:t>
      </w:r>
      <w:proofErr w:type="spellStart"/>
      <w:r w:rsidR="00E0098B" w:rsidRPr="00072EB7">
        <w:t>elgtis</w:t>
      </w:r>
      <w:proofErr w:type="spellEnd"/>
      <w:r w:rsidR="00E0098B" w:rsidRPr="00072EB7">
        <w:t xml:space="preserve"> </w:t>
      </w:r>
      <w:proofErr w:type="spellStart"/>
      <w:r w:rsidR="00E0098B" w:rsidRPr="00072EB7">
        <w:t>pagarbiai</w:t>
      </w:r>
      <w:proofErr w:type="spellEnd"/>
      <w:r w:rsidR="00E0098B" w:rsidRPr="00072EB7">
        <w:t xml:space="preserve"> </w:t>
      </w:r>
      <w:proofErr w:type="spellStart"/>
      <w:r w:rsidR="00E0098B" w:rsidRPr="00072EB7">
        <w:t>su</w:t>
      </w:r>
      <w:proofErr w:type="spellEnd"/>
      <w:r w:rsidR="00E0098B" w:rsidRPr="00072EB7">
        <w:t xml:space="preserve"> </w:t>
      </w:r>
      <w:proofErr w:type="spellStart"/>
      <w:r w:rsidR="00E0098B" w:rsidRPr="00072EB7">
        <w:t>kitais</w:t>
      </w:r>
      <w:proofErr w:type="spellEnd"/>
      <w:r w:rsidR="00E0098B" w:rsidRPr="00072EB7">
        <w:t xml:space="preserve">; </w:t>
      </w:r>
      <w:proofErr w:type="spellStart"/>
      <w:r w:rsidR="00E0098B" w:rsidRPr="00072EB7">
        <w:t>m</w:t>
      </w:r>
      <w:r w:rsidRPr="00072EB7">
        <w:t>okyti</w:t>
      </w:r>
      <w:proofErr w:type="spellEnd"/>
      <w:r w:rsidRPr="00072EB7">
        <w:t xml:space="preserve"> </w:t>
      </w:r>
      <w:proofErr w:type="spellStart"/>
      <w:r w:rsidRPr="00072EB7">
        <w:t>nustatyti</w:t>
      </w:r>
      <w:proofErr w:type="spellEnd"/>
      <w:r w:rsidRPr="00072EB7">
        <w:t xml:space="preserve"> </w:t>
      </w:r>
      <w:proofErr w:type="spellStart"/>
      <w:r w:rsidRPr="00072EB7">
        <w:t>asmenines</w:t>
      </w:r>
      <w:proofErr w:type="spellEnd"/>
      <w:r w:rsidRPr="00072EB7">
        <w:t xml:space="preserve"> </w:t>
      </w:r>
      <w:proofErr w:type="spellStart"/>
      <w:r w:rsidRPr="00072EB7">
        <w:t>ribas</w:t>
      </w:r>
      <w:proofErr w:type="spellEnd"/>
      <w:r w:rsidRPr="00072EB7">
        <w:t xml:space="preserve"> </w:t>
      </w:r>
      <w:proofErr w:type="spellStart"/>
      <w:r w:rsidRPr="00072EB7">
        <w:t>ir</w:t>
      </w:r>
      <w:proofErr w:type="spellEnd"/>
      <w:r w:rsidRPr="00072EB7">
        <w:t xml:space="preserve"> </w:t>
      </w:r>
      <w:proofErr w:type="spellStart"/>
      <w:r w:rsidRPr="00072EB7">
        <w:t>saugiai</w:t>
      </w:r>
      <w:proofErr w:type="spellEnd"/>
      <w:r w:rsidRPr="00072EB7">
        <w:t xml:space="preserve"> </w:t>
      </w:r>
      <w:proofErr w:type="spellStart"/>
      <w:r w:rsidRPr="00072EB7">
        <w:t>elgtis</w:t>
      </w:r>
      <w:proofErr w:type="spellEnd"/>
      <w:r w:rsidRPr="00072EB7">
        <w:t xml:space="preserve"> </w:t>
      </w:r>
      <w:proofErr w:type="spellStart"/>
      <w:r w:rsidRPr="00072EB7">
        <w:t>įva</w:t>
      </w:r>
      <w:r w:rsidR="00E0098B" w:rsidRPr="00072EB7">
        <w:t>iriose</w:t>
      </w:r>
      <w:proofErr w:type="spellEnd"/>
      <w:r w:rsidR="00E0098B" w:rsidRPr="00072EB7">
        <w:t xml:space="preserve"> </w:t>
      </w:r>
      <w:proofErr w:type="spellStart"/>
      <w:r w:rsidR="00E0098B" w:rsidRPr="00072EB7">
        <w:t>situacijose</w:t>
      </w:r>
      <w:proofErr w:type="spellEnd"/>
      <w:r w:rsidR="00E0098B" w:rsidRPr="00072EB7">
        <w:t xml:space="preserve">; </w:t>
      </w:r>
      <w:proofErr w:type="spellStart"/>
      <w:r w:rsidR="00E0098B" w:rsidRPr="00072EB7">
        <w:t>s</w:t>
      </w:r>
      <w:r w:rsidRPr="00072EB7">
        <w:t>katinti</w:t>
      </w:r>
      <w:proofErr w:type="spellEnd"/>
      <w:r w:rsidRPr="00072EB7">
        <w:t xml:space="preserve"> </w:t>
      </w:r>
      <w:proofErr w:type="spellStart"/>
      <w:r w:rsidRPr="00072EB7">
        <w:t>atsakingą</w:t>
      </w:r>
      <w:proofErr w:type="spellEnd"/>
      <w:r w:rsidRPr="00072EB7">
        <w:t xml:space="preserve"> </w:t>
      </w:r>
      <w:proofErr w:type="spellStart"/>
      <w:r w:rsidRPr="00072EB7">
        <w:t>požiūrį</w:t>
      </w:r>
      <w:proofErr w:type="spellEnd"/>
      <w:r w:rsidRPr="00072EB7">
        <w:t xml:space="preserve"> į save, </w:t>
      </w:r>
      <w:proofErr w:type="spellStart"/>
      <w:r w:rsidRPr="00072EB7">
        <w:t>savo</w:t>
      </w:r>
      <w:proofErr w:type="spellEnd"/>
      <w:r w:rsidRPr="00072EB7">
        <w:t xml:space="preserve"> </w:t>
      </w:r>
      <w:proofErr w:type="spellStart"/>
      <w:r w:rsidRPr="00072EB7">
        <w:t>sveikatą</w:t>
      </w:r>
      <w:proofErr w:type="spellEnd"/>
      <w:r w:rsidRPr="00072EB7">
        <w:t xml:space="preserve"> </w:t>
      </w:r>
      <w:proofErr w:type="spellStart"/>
      <w:r w:rsidRPr="00072EB7">
        <w:t>ir</w:t>
      </w:r>
      <w:proofErr w:type="spellEnd"/>
      <w:r w:rsidRPr="00072EB7">
        <w:t xml:space="preserve"> </w:t>
      </w:r>
      <w:proofErr w:type="spellStart"/>
      <w:r w:rsidRPr="00072EB7">
        <w:t>tarp</w:t>
      </w:r>
      <w:bookmarkStart w:id="0" w:name="_GoBack"/>
      <w:bookmarkEnd w:id="0"/>
      <w:r w:rsidRPr="00072EB7">
        <w:t>usavio</w:t>
      </w:r>
      <w:proofErr w:type="spellEnd"/>
      <w:r w:rsidRPr="00072EB7">
        <w:t xml:space="preserve"> </w:t>
      </w:r>
      <w:proofErr w:type="spellStart"/>
      <w:r w:rsidRPr="00072EB7">
        <w:t>santykius</w:t>
      </w:r>
      <w:proofErr w:type="spellEnd"/>
      <w:r w:rsidRPr="00072EB7">
        <w:t>.</w:t>
      </w:r>
    </w:p>
    <w:p w:rsidR="00D73C76" w:rsidRDefault="00D73C76" w:rsidP="00D73C76">
      <w:pPr>
        <w:jc w:val="left"/>
      </w:pPr>
    </w:p>
    <w:tbl>
      <w:tblPr>
        <w:tblStyle w:val="TableGrid"/>
        <w:tblW w:w="9995" w:type="dxa"/>
        <w:tblInd w:w="-107" w:type="dxa"/>
        <w:tblLayout w:type="fixed"/>
        <w:tblCellMar>
          <w:top w:w="14" w:type="dxa"/>
          <w:left w:w="107" w:type="dxa"/>
          <w:right w:w="46" w:type="dxa"/>
        </w:tblCellMar>
        <w:tblLook w:val="04A0" w:firstRow="1" w:lastRow="0" w:firstColumn="1" w:lastColumn="0" w:noHBand="0" w:noVBand="1"/>
      </w:tblPr>
      <w:tblGrid>
        <w:gridCol w:w="2624"/>
        <w:gridCol w:w="4253"/>
        <w:gridCol w:w="3118"/>
      </w:tblGrid>
      <w:tr w:rsidR="00D73C76" w:rsidTr="00FD5DBB">
        <w:trPr>
          <w:trHeight w:val="284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D73C76" w:rsidRPr="00B30C13" w:rsidRDefault="00D73C76" w:rsidP="00814A21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30C13">
              <w:rPr>
                <w:rFonts w:ascii="Times New Roman" w:hAnsi="Times New Roman"/>
                <w:sz w:val="24"/>
                <w:szCs w:val="24"/>
                <w:lang w:val="lt-LT"/>
              </w:rPr>
              <w:t>Kompetencijų ugdymas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D73C76" w:rsidRPr="00B30C13" w:rsidRDefault="00D73C76" w:rsidP="00814A21">
            <w:pPr>
              <w:spacing w:after="0" w:line="256" w:lineRule="auto"/>
              <w:ind w:left="1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30C1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Rezultatai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D73C76" w:rsidRPr="00B30C13" w:rsidRDefault="00D73C76" w:rsidP="00814A21">
            <w:pPr>
              <w:spacing w:after="0" w:line="256" w:lineRule="auto"/>
              <w:ind w:right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30C13">
              <w:rPr>
                <w:rFonts w:ascii="Times New Roman" w:hAnsi="Times New Roman"/>
                <w:sz w:val="24"/>
                <w:szCs w:val="24"/>
                <w:lang w:val="lt-LT"/>
              </w:rPr>
              <w:t>Turinys</w:t>
            </w:r>
          </w:p>
        </w:tc>
      </w:tr>
      <w:tr w:rsidR="00D73C76" w:rsidRPr="00072EB7" w:rsidTr="00FD5DBB">
        <w:trPr>
          <w:trHeight w:val="1754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1BE" w:rsidRPr="00EB603B" w:rsidRDefault="007F4F5E" w:rsidP="00FD5DBB">
            <w:pPr>
              <w:tabs>
                <w:tab w:val="left" w:pos="2539"/>
              </w:tabs>
              <w:ind w:right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B603B">
              <w:rPr>
                <w:rFonts w:ascii="Times New Roman" w:hAnsi="Times New Roman"/>
                <w:sz w:val="24"/>
                <w:szCs w:val="24"/>
                <w:lang w:val="lt-LT"/>
              </w:rPr>
              <w:t>Sveikatos kompetencija</w:t>
            </w:r>
            <w:r w:rsidR="00EB603B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  <w:r w:rsidRPr="00EB603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</w:p>
          <w:p w:rsidR="007F4F5E" w:rsidRPr="00EB603B" w:rsidRDefault="007A31BE" w:rsidP="00FD5DBB">
            <w:pPr>
              <w:tabs>
                <w:tab w:val="left" w:pos="2539"/>
              </w:tabs>
              <w:ind w:right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B603B">
              <w:rPr>
                <w:rFonts w:ascii="Times New Roman" w:hAnsi="Times New Roman"/>
                <w:sz w:val="24"/>
                <w:szCs w:val="24"/>
                <w:lang w:val="lt-LT"/>
              </w:rPr>
              <w:t>Pažinimo kompetencija – paž</w:t>
            </w:r>
            <w:r w:rsidR="007F4F5E" w:rsidRPr="00EB603B">
              <w:rPr>
                <w:rFonts w:ascii="Times New Roman" w:hAnsi="Times New Roman"/>
                <w:sz w:val="24"/>
                <w:szCs w:val="24"/>
                <w:lang w:val="lt-LT"/>
              </w:rPr>
              <w:t>įsta savo kūną ir jo poreikius.</w:t>
            </w:r>
          </w:p>
          <w:p w:rsidR="00262ECF" w:rsidRPr="00EB603B" w:rsidRDefault="007A31BE" w:rsidP="00FD5DBB">
            <w:pPr>
              <w:tabs>
                <w:tab w:val="left" w:pos="2539"/>
              </w:tabs>
              <w:ind w:right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B603B">
              <w:rPr>
                <w:rFonts w:ascii="Times New Roman" w:hAnsi="Times New Roman"/>
                <w:sz w:val="24"/>
                <w:szCs w:val="24"/>
                <w:lang w:val="lt-LT"/>
              </w:rPr>
              <w:t>Asmeninė kompetencija – mokosi</w:t>
            </w:r>
            <w:r w:rsidR="00EB603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savarankiškai rūpintis savimi.</w:t>
            </w:r>
          </w:p>
          <w:p w:rsidR="007A31BE" w:rsidRPr="00EB603B" w:rsidRDefault="007A31BE" w:rsidP="00FD5DBB">
            <w:pPr>
              <w:tabs>
                <w:tab w:val="left" w:pos="2539"/>
              </w:tabs>
              <w:ind w:right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B603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Socialinė ir emocinė kompetencija – ugdo pagarbų bendravimą, </w:t>
            </w:r>
            <w:proofErr w:type="spellStart"/>
            <w:r w:rsidRPr="00EB603B">
              <w:rPr>
                <w:rFonts w:ascii="Times New Roman" w:hAnsi="Times New Roman"/>
                <w:sz w:val="24"/>
                <w:szCs w:val="24"/>
                <w:lang w:val="lt-LT"/>
              </w:rPr>
              <w:t>empatiją</w:t>
            </w:r>
            <w:proofErr w:type="spellEnd"/>
            <w:r w:rsidRPr="00EB603B">
              <w:rPr>
                <w:rFonts w:ascii="Times New Roman" w:hAnsi="Times New Roman"/>
                <w:sz w:val="24"/>
                <w:szCs w:val="24"/>
                <w:lang w:val="lt-LT"/>
              </w:rPr>
              <w:t>, draugiškumą.</w:t>
            </w:r>
          </w:p>
          <w:p w:rsidR="00D73C76" w:rsidRPr="00B30C13" w:rsidRDefault="007A31BE" w:rsidP="00FD5DBB">
            <w:pPr>
              <w:tabs>
                <w:tab w:val="left" w:pos="2539"/>
              </w:tabs>
              <w:ind w:right="0"/>
              <w:jc w:val="left"/>
              <w:rPr>
                <w:lang w:val="lt-LT"/>
              </w:rPr>
            </w:pPr>
            <w:r w:rsidRPr="00EB603B">
              <w:rPr>
                <w:rFonts w:ascii="Times New Roman" w:hAnsi="Times New Roman"/>
                <w:sz w:val="24"/>
                <w:szCs w:val="24"/>
                <w:lang w:val="lt-LT"/>
              </w:rPr>
              <w:t>Komunikavimo kompetencija</w:t>
            </w:r>
            <w:r w:rsidR="00EB603B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  <w:r w:rsidRPr="007A31BE">
              <w:rPr>
                <w:lang w:val="lt-LT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1BE" w:rsidRPr="007A31BE" w:rsidRDefault="007A31BE" w:rsidP="007A31BE">
            <w:pPr>
              <w:spacing w:after="0" w:line="276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A31BE">
              <w:rPr>
                <w:rFonts w:ascii="Times New Roman" w:hAnsi="Times New Roman"/>
                <w:sz w:val="24"/>
                <w:szCs w:val="24"/>
                <w:lang w:val="lt-LT"/>
              </w:rPr>
              <w:t>Įvardija pagrindinius sveikos gyvensenos principus: mityba, judėjimas, poilsis, higiena.</w:t>
            </w:r>
            <w:r w:rsidR="00FD5DB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Pr="007A31BE">
              <w:rPr>
                <w:rFonts w:ascii="Times New Roman" w:hAnsi="Times New Roman"/>
                <w:sz w:val="24"/>
                <w:szCs w:val="24"/>
                <w:lang w:val="lt-LT"/>
              </w:rPr>
              <w:t>Laikosi asmens higienos ir švaros taisyklių, geba pasirūpinti savo kūnu.</w:t>
            </w:r>
            <w:r w:rsidR="00FD5DB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Pr="007A31BE">
              <w:rPr>
                <w:rFonts w:ascii="Times New Roman" w:hAnsi="Times New Roman"/>
                <w:sz w:val="24"/>
                <w:szCs w:val="24"/>
                <w:lang w:val="lt-LT"/>
              </w:rPr>
              <w:t>Suprant</w:t>
            </w:r>
            <w:r w:rsidR="00FD5DB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a, kad fizinė veikla ir poilsis </w:t>
            </w:r>
            <w:r w:rsidRPr="007A31BE">
              <w:rPr>
                <w:rFonts w:ascii="Times New Roman" w:hAnsi="Times New Roman"/>
                <w:sz w:val="24"/>
                <w:szCs w:val="24"/>
                <w:lang w:val="lt-LT"/>
              </w:rPr>
              <w:t>padeda gerai jaustis.</w:t>
            </w:r>
            <w:r w:rsidR="00FD5DB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Pr="007A31BE">
              <w:rPr>
                <w:rFonts w:ascii="Times New Roman" w:hAnsi="Times New Roman"/>
                <w:sz w:val="24"/>
                <w:szCs w:val="24"/>
                <w:lang w:val="lt-LT"/>
              </w:rPr>
              <w:t>Palaiko tvarką, atsa</w:t>
            </w:r>
            <w:r w:rsidR="00FD5DB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kingai elgiasi su savo daiktais. </w:t>
            </w:r>
            <w:r w:rsidRPr="007A31B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Atpažįsta </w:t>
            </w:r>
            <w:r w:rsidR="00EB603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sveikatai kenksmingus įpročius </w:t>
            </w:r>
          </w:p>
          <w:p w:rsidR="00EB603B" w:rsidRPr="00FD5DBB" w:rsidRDefault="007A31BE" w:rsidP="00FD5DBB">
            <w:pPr>
              <w:spacing w:after="0" w:line="276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A31BE">
              <w:rPr>
                <w:rFonts w:ascii="Times New Roman" w:hAnsi="Times New Roman"/>
                <w:sz w:val="24"/>
                <w:szCs w:val="24"/>
                <w:lang w:val="lt-LT"/>
              </w:rPr>
              <w:t>Mokosi bendradarbiauti, padėti kitiems ir išsakyti savo poreikius.</w:t>
            </w:r>
            <w:r w:rsidR="00FD5DB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="00FD5DBB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Sveikos </w:t>
            </w:r>
            <w:r w:rsidR="00EB603B" w:rsidRPr="007A31BE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gyvensenos žinios – geba įvardyti pagrindinius sveikos gyvensenos principus.</w:t>
            </w:r>
            <w:r w:rsidR="00FD5DB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="00EB603B" w:rsidRPr="007A31BE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Asmens higiena – laikosi higienos ir švaros taisyklių, rūpinasi savo išvaizda.</w:t>
            </w:r>
            <w:r w:rsidR="00FD5DB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="00EB603B" w:rsidRPr="007A31BE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Savarankiškumas – geba pasirūpinti savimi ir savo aplinka.</w:t>
            </w:r>
          </w:p>
          <w:p w:rsidR="00EB603B" w:rsidRPr="002128C0" w:rsidRDefault="00EB603B" w:rsidP="007A31BE">
            <w:pPr>
              <w:spacing w:after="0" w:line="276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A31BE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Pozityvus bendravimas – bendradarbiauja, gerbia kitus, laikosi susitarimų</w:t>
            </w:r>
            <w:r w:rsidRPr="00167851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1BE" w:rsidRPr="007A31BE" w:rsidRDefault="007A31BE" w:rsidP="007A31BE">
            <w:pPr>
              <w:spacing w:after="0" w:line="276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1.</w:t>
            </w:r>
            <w:r w:rsidR="00EB603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Tema. </w:t>
            </w:r>
            <w:r w:rsidRPr="007A31BE">
              <w:rPr>
                <w:rFonts w:ascii="Times New Roman" w:hAnsi="Times New Roman"/>
                <w:sz w:val="24"/>
                <w:szCs w:val="24"/>
                <w:lang w:val="lt-LT"/>
              </w:rPr>
              <w:t>Kas yra sveika gyvensena.</w:t>
            </w:r>
          </w:p>
          <w:p w:rsidR="007A31BE" w:rsidRPr="007A31BE" w:rsidRDefault="007A31BE" w:rsidP="007A31BE">
            <w:pPr>
              <w:spacing w:after="0" w:line="276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2.</w:t>
            </w:r>
            <w:r w:rsidR="00EB603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Tema. </w:t>
            </w:r>
            <w:r w:rsidRPr="007A31BE">
              <w:rPr>
                <w:rFonts w:ascii="Times New Roman" w:hAnsi="Times New Roman"/>
                <w:sz w:val="24"/>
                <w:szCs w:val="24"/>
                <w:lang w:val="lt-LT"/>
              </w:rPr>
              <w:t>Mitybos įpročiai ir vandens svarba.</w:t>
            </w:r>
          </w:p>
          <w:p w:rsidR="007A31BE" w:rsidRPr="007A31BE" w:rsidRDefault="007A31BE" w:rsidP="007A31BE">
            <w:pPr>
              <w:spacing w:after="0" w:line="276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3.</w:t>
            </w:r>
            <w:r w:rsidR="00EB603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Tema. </w:t>
            </w:r>
            <w:r w:rsidRPr="007A31BE">
              <w:rPr>
                <w:rFonts w:ascii="Times New Roman" w:hAnsi="Times New Roman"/>
                <w:sz w:val="24"/>
                <w:szCs w:val="24"/>
                <w:lang w:val="lt-LT"/>
              </w:rPr>
              <w:t>Asmens higiena ir kūno priežiūra.</w:t>
            </w:r>
          </w:p>
          <w:p w:rsidR="007A31BE" w:rsidRPr="007A31BE" w:rsidRDefault="007A31BE" w:rsidP="007A31BE">
            <w:pPr>
              <w:spacing w:after="0" w:line="276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4.</w:t>
            </w:r>
            <w:r w:rsidR="00EB603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Tema. </w:t>
            </w:r>
            <w:r w:rsidRPr="007A31BE">
              <w:rPr>
                <w:rFonts w:ascii="Times New Roman" w:hAnsi="Times New Roman"/>
                <w:sz w:val="24"/>
                <w:szCs w:val="24"/>
                <w:lang w:val="lt-LT"/>
              </w:rPr>
              <w:t>Poilsis, miegas ir dienos ritmas.</w:t>
            </w:r>
          </w:p>
          <w:p w:rsidR="007A31BE" w:rsidRPr="007A31BE" w:rsidRDefault="007A31BE" w:rsidP="007A31BE">
            <w:pPr>
              <w:spacing w:after="0" w:line="276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5.</w:t>
            </w:r>
            <w:r w:rsidR="00EB603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Tema. </w:t>
            </w:r>
            <w:r w:rsidRPr="007A31BE">
              <w:rPr>
                <w:rFonts w:ascii="Times New Roman" w:hAnsi="Times New Roman"/>
                <w:sz w:val="24"/>
                <w:szCs w:val="24"/>
                <w:lang w:val="lt-LT"/>
              </w:rPr>
              <w:t>Judėjimas – sveikatos ir nuotaikos šaltinis.</w:t>
            </w:r>
          </w:p>
          <w:p w:rsidR="00D73C76" w:rsidRPr="00B30C13" w:rsidRDefault="007A31BE" w:rsidP="007A31BE">
            <w:pPr>
              <w:spacing w:after="0" w:line="276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6.</w:t>
            </w:r>
            <w:r w:rsidR="00EB603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Tema. </w:t>
            </w:r>
            <w:r w:rsidRPr="007A31BE">
              <w:rPr>
                <w:rFonts w:ascii="Times New Roman" w:hAnsi="Times New Roman"/>
                <w:sz w:val="24"/>
                <w:szCs w:val="24"/>
                <w:lang w:val="lt-LT"/>
              </w:rPr>
              <w:t>Žalingi įpročiai ir kaip jų išvengti.</w:t>
            </w:r>
          </w:p>
        </w:tc>
      </w:tr>
      <w:tr w:rsidR="00D73C76" w:rsidRPr="00FD5DBB" w:rsidTr="00FD5DBB">
        <w:trPr>
          <w:trHeight w:val="595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C76" w:rsidRPr="00B30C13" w:rsidRDefault="00D73C76" w:rsidP="00814A21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proofErr w:type="spellStart"/>
            <w:r w:rsidRPr="00B30C1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Mokymo</w:t>
            </w:r>
            <w:r w:rsidR="00C5185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(</w:t>
            </w:r>
            <w:r w:rsidRPr="00B30C1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si</w:t>
            </w:r>
            <w:proofErr w:type="spellEnd"/>
            <w:r w:rsidR="00C5185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)</w:t>
            </w:r>
            <w:r w:rsidRPr="00B30C1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pasiekimų </w:t>
            </w:r>
          </w:p>
          <w:p w:rsidR="00D73C76" w:rsidRPr="00B30C13" w:rsidRDefault="00FD5DBB" w:rsidP="00004A97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color w:val="FF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v</w:t>
            </w:r>
            <w:r w:rsidR="00EB603B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ertinim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as (įsk.)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A97" w:rsidRPr="00B30C13" w:rsidRDefault="00FD5DBB" w:rsidP="007A31BE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color w:val="FF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Asmens pažanga savarankiškam gyvenimui; įgytos kompetencijos</w:t>
            </w:r>
            <w:r w:rsidR="00167851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</w:tc>
      </w:tr>
      <w:tr w:rsidR="00FD5DBB" w:rsidRPr="00FD5DBB" w:rsidTr="00167851">
        <w:trPr>
          <w:trHeight w:val="264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DBB" w:rsidRPr="00167851" w:rsidRDefault="00FD5DBB" w:rsidP="00814A21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proofErr w:type="spellStart"/>
            <w:r w:rsidRPr="00167851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Mokymo</w:t>
            </w:r>
            <w:r w:rsidR="003D3004" w:rsidRPr="00167851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(</w:t>
            </w:r>
            <w:r w:rsidRPr="00167851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si</w:t>
            </w:r>
            <w:proofErr w:type="spellEnd"/>
            <w:r w:rsidR="003D3004" w:rsidRPr="00167851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)</w:t>
            </w:r>
            <w:r w:rsidRPr="00167851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metodai 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DBB" w:rsidRPr="00167851" w:rsidRDefault="00167851" w:rsidP="007A31BE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167851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Žaidimai, grupinis darbas, filmų peržiūra ir aptarimas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</w:tc>
      </w:tr>
      <w:tr w:rsidR="00EB603B" w:rsidRPr="00072EB7" w:rsidTr="00167851">
        <w:trPr>
          <w:trHeight w:val="509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03B" w:rsidRPr="001D76A9" w:rsidRDefault="00FD5DBB" w:rsidP="00814A21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Mokymo</w:t>
            </w:r>
            <w:r w:rsidR="0075442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(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si</w:t>
            </w:r>
            <w:proofErr w:type="spellEnd"/>
            <w:r w:rsidR="0075442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)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medžiaga ir priemonės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03B" w:rsidRPr="001D76A9" w:rsidRDefault="00167851" w:rsidP="00004A97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I</w:t>
            </w:r>
            <w:r w:rsidR="00004A97" w:rsidRPr="00004A9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liustraci</w:t>
            </w:r>
            <w:r w:rsidR="00FD5DBB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jos, vaizdo medžiaga, žaidimai, </w:t>
            </w:r>
            <w:proofErr w:type="spellStart"/>
            <w:r w:rsidR="00004A97" w:rsidRPr="00004A9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mokymo(si</w:t>
            </w:r>
            <w:proofErr w:type="spellEnd"/>
            <w:r w:rsidR="00004A97" w:rsidRPr="00004A9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) medžiagai iliustruoti, vizualizuoti, pristatyti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</w:tc>
      </w:tr>
      <w:tr w:rsidR="00EB603B" w:rsidRPr="00EB603B" w:rsidTr="00167851">
        <w:trPr>
          <w:trHeight w:val="483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76" w:rsidRPr="001D76A9" w:rsidRDefault="00167851" w:rsidP="0075442A">
            <w:pPr>
              <w:spacing w:after="0" w:line="256" w:lineRule="auto"/>
              <w:ind w:left="0" w:right="2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T</w:t>
            </w:r>
            <w:r w:rsidR="00004A97" w:rsidRPr="00004A9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eorinio ir praktinio </w:t>
            </w:r>
            <w:proofErr w:type="spellStart"/>
            <w:r w:rsidR="00004A97" w:rsidRPr="00004A9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mokymo</w:t>
            </w:r>
            <w:r w:rsidR="0075442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(si</w:t>
            </w:r>
            <w:proofErr w:type="spellEnd"/>
            <w:r w:rsidR="0075442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) vietos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76" w:rsidRPr="001D76A9" w:rsidRDefault="00004A97" w:rsidP="00814A21">
            <w:pPr>
              <w:spacing w:after="42" w:line="256" w:lineRule="auto"/>
              <w:ind w:left="1" w:righ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004A9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Klasė, mokyklos patalpos, vietos bendruomenės įstaigos (biblioteka, valgykla).</w:t>
            </w:r>
          </w:p>
        </w:tc>
      </w:tr>
    </w:tbl>
    <w:p w:rsidR="00EB603B" w:rsidRDefault="00EB603B" w:rsidP="0081674E">
      <w:pPr>
        <w:ind w:left="0" w:firstLine="0"/>
        <w:jc w:val="center"/>
        <w:rPr>
          <w:b/>
        </w:rPr>
      </w:pPr>
    </w:p>
    <w:p w:rsidR="00FD5DBB" w:rsidRDefault="00FD5DBB" w:rsidP="0081674E">
      <w:pPr>
        <w:ind w:left="0" w:firstLine="0"/>
        <w:jc w:val="center"/>
        <w:rPr>
          <w:b/>
        </w:rPr>
      </w:pPr>
    </w:p>
    <w:p w:rsidR="00167851" w:rsidRDefault="00167851" w:rsidP="0081674E">
      <w:pPr>
        <w:ind w:left="0" w:firstLine="0"/>
        <w:jc w:val="center"/>
        <w:rPr>
          <w:b/>
        </w:rPr>
      </w:pPr>
    </w:p>
    <w:p w:rsidR="00167851" w:rsidRDefault="00167851" w:rsidP="0081674E">
      <w:pPr>
        <w:ind w:left="0" w:firstLine="0"/>
        <w:jc w:val="center"/>
        <w:rPr>
          <w:b/>
        </w:rPr>
      </w:pPr>
    </w:p>
    <w:p w:rsidR="00167851" w:rsidRDefault="00167851" w:rsidP="0081674E">
      <w:pPr>
        <w:ind w:left="0" w:firstLine="0"/>
        <w:jc w:val="center"/>
        <w:rPr>
          <w:b/>
        </w:rPr>
      </w:pPr>
    </w:p>
    <w:p w:rsidR="00357475" w:rsidRPr="0075442A" w:rsidRDefault="00167851" w:rsidP="00357475">
      <w:pPr>
        <w:jc w:val="center"/>
        <w:rPr>
          <w:color w:val="auto"/>
        </w:rPr>
      </w:pPr>
      <w:r w:rsidRPr="0075442A">
        <w:rPr>
          <w:color w:val="auto"/>
        </w:rPr>
        <w:lastRenderedPageBreak/>
        <w:t xml:space="preserve">II </w:t>
      </w:r>
      <w:proofErr w:type="spellStart"/>
      <w:r w:rsidRPr="0075442A">
        <w:rPr>
          <w:color w:val="auto"/>
        </w:rPr>
        <w:t>ugdymo</w:t>
      </w:r>
      <w:proofErr w:type="spellEnd"/>
      <w:r w:rsidRPr="0075442A">
        <w:rPr>
          <w:color w:val="auto"/>
        </w:rPr>
        <w:t xml:space="preserve"> </w:t>
      </w:r>
      <w:proofErr w:type="spellStart"/>
      <w:r w:rsidRPr="0075442A">
        <w:rPr>
          <w:color w:val="auto"/>
        </w:rPr>
        <w:t>metai</w:t>
      </w:r>
      <w:proofErr w:type="spellEnd"/>
    </w:p>
    <w:p w:rsidR="00167851" w:rsidRPr="00167851" w:rsidRDefault="00167851" w:rsidP="00357475">
      <w:pPr>
        <w:jc w:val="center"/>
        <w:rPr>
          <w:b/>
          <w:color w:val="auto"/>
        </w:rPr>
      </w:pPr>
    </w:p>
    <w:p w:rsidR="001D76A9" w:rsidRPr="007D1C01" w:rsidRDefault="00357475" w:rsidP="00167851">
      <w:pPr>
        <w:ind w:right="0" w:firstLine="1286"/>
        <w:jc w:val="left"/>
      </w:pPr>
      <w:proofErr w:type="spellStart"/>
      <w:r w:rsidRPr="007D1C01">
        <w:t>Paskirtis</w:t>
      </w:r>
      <w:proofErr w:type="spellEnd"/>
      <w:r w:rsidR="00167851">
        <w:t xml:space="preserve">: </w:t>
      </w:r>
      <w:proofErr w:type="spellStart"/>
      <w:r w:rsidR="00167851">
        <w:t>p</w:t>
      </w:r>
      <w:r w:rsidR="001D76A9" w:rsidRPr="001D76A9">
        <w:t>adėti</w:t>
      </w:r>
      <w:proofErr w:type="spellEnd"/>
      <w:r w:rsidR="001D76A9" w:rsidRPr="001D76A9">
        <w:t xml:space="preserve"> </w:t>
      </w:r>
      <w:proofErr w:type="spellStart"/>
      <w:r w:rsidR="001D76A9" w:rsidRPr="001D76A9">
        <w:t>mokiniams</w:t>
      </w:r>
      <w:proofErr w:type="spellEnd"/>
      <w:r w:rsidR="001D76A9" w:rsidRPr="001D76A9">
        <w:t xml:space="preserve"> </w:t>
      </w:r>
      <w:proofErr w:type="spellStart"/>
      <w:r w:rsidR="001D76A9" w:rsidRPr="001D76A9">
        <w:t>taikyti</w:t>
      </w:r>
      <w:proofErr w:type="spellEnd"/>
      <w:r w:rsidR="001D76A9" w:rsidRPr="001D76A9">
        <w:t xml:space="preserve"> </w:t>
      </w:r>
      <w:proofErr w:type="spellStart"/>
      <w:r w:rsidR="001D76A9" w:rsidRPr="001D76A9">
        <w:t>sveikos</w:t>
      </w:r>
      <w:proofErr w:type="spellEnd"/>
      <w:r w:rsidR="001D76A9" w:rsidRPr="001D76A9">
        <w:t xml:space="preserve"> </w:t>
      </w:r>
      <w:proofErr w:type="spellStart"/>
      <w:r w:rsidR="001D76A9" w:rsidRPr="001D76A9">
        <w:t>gyvensenos</w:t>
      </w:r>
      <w:proofErr w:type="spellEnd"/>
      <w:r w:rsidR="001D76A9" w:rsidRPr="001D76A9">
        <w:t xml:space="preserve"> </w:t>
      </w:r>
      <w:proofErr w:type="spellStart"/>
      <w:r w:rsidR="001D76A9" w:rsidRPr="001D76A9">
        <w:t>ir</w:t>
      </w:r>
      <w:proofErr w:type="spellEnd"/>
      <w:r w:rsidR="001D76A9" w:rsidRPr="001D76A9">
        <w:t xml:space="preserve"> </w:t>
      </w:r>
      <w:proofErr w:type="spellStart"/>
      <w:r w:rsidR="001D76A9" w:rsidRPr="001D76A9">
        <w:t>lytiškumo</w:t>
      </w:r>
      <w:proofErr w:type="spellEnd"/>
      <w:r w:rsidR="001D76A9" w:rsidRPr="001D76A9">
        <w:t xml:space="preserve"> </w:t>
      </w:r>
      <w:proofErr w:type="spellStart"/>
      <w:r w:rsidR="001D76A9" w:rsidRPr="001D76A9">
        <w:t>principus</w:t>
      </w:r>
      <w:proofErr w:type="spellEnd"/>
      <w:r w:rsidR="001D76A9" w:rsidRPr="001D76A9">
        <w:t xml:space="preserve"> </w:t>
      </w:r>
      <w:proofErr w:type="spellStart"/>
      <w:r w:rsidR="001D76A9" w:rsidRPr="001D76A9">
        <w:t>kasdieniame</w:t>
      </w:r>
      <w:proofErr w:type="spellEnd"/>
      <w:r w:rsidR="001D76A9" w:rsidRPr="001D76A9">
        <w:t xml:space="preserve"> </w:t>
      </w:r>
      <w:proofErr w:type="spellStart"/>
      <w:r w:rsidR="001D76A9" w:rsidRPr="001D76A9">
        <w:t>gyvenime</w:t>
      </w:r>
      <w:proofErr w:type="spellEnd"/>
      <w:r w:rsidR="001D76A9" w:rsidRPr="001D76A9">
        <w:t xml:space="preserve">, </w:t>
      </w:r>
      <w:proofErr w:type="spellStart"/>
      <w:r w:rsidR="001D76A9" w:rsidRPr="001D76A9">
        <w:t>gilinti</w:t>
      </w:r>
      <w:proofErr w:type="spellEnd"/>
      <w:r w:rsidR="001D76A9" w:rsidRPr="001D76A9">
        <w:t xml:space="preserve"> </w:t>
      </w:r>
      <w:proofErr w:type="spellStart"/>
      <w:r w:rsidR="001D76A9" w:rsidRPr="001D76A9">
        <w:t>supratimą</w:t>
      </w:r>
      <w:proofErr w:type="spellEnd"/>
      <w:r w:rsidR="001D76A9" w:rsidRPr="001D76A9">
        <w:t xml:space="preserve"> </w:t>
      </w:r>
      <w:proofErr w:type="spellStart"/>
      <w:r w:rsidR="001D76A9" w:rsidRPr="001D76A9">
        <w:t>apie</w:t>
      </w:r>
      <w:proofErr w:type="spellEnd"/>
      <w:r w:rsidR="001D76A9" w:rsidRPr="001D76A9">
        <w:t xml:space="preserve"> </w:t>
      </w:r>
      <w:proofErr w:type="spellStart"/>
      <w:r w:rsidR="001D76A9" w:rsidRPr="001D76A9">
        <w:t>brendimą</w:t>
      </w:r>
      <w:proofErr w:type="spellEnd"/>
      <w:r w:rsidR="001D76A9" w:rsidRPr="001D76A9">
        <w:t xml:space="preserve">, </w:t>
      </w:r>
      <w:proofErr w:type="spellStart"/>
      <w:r w:rsidR="001D76A9" w:rsidRPr="001D76A9">
        <w:t>ribas</w:t>
      </w:r>
      <w:proofErr w:type="spellEnd"/>
      <w:r w:rsidR="001D76A9" w:rsidRPr="001D76A9">
        <w:t xml:space="preserve">, </w:t>
      </w:r>
      <w:proofErr w:type="spellStart"/>
      <w:r w:rsidR="001D76A9" w:rsidRPr="001D76A9">
        <w:t>bendravimą</w:t>
      </w:r>
      <w:proofErr w:type="spellEnd"/>
      <w:r w:rsidR="001D76A9" w:rsidRPr="001D76A9">
        <w:t xml:space="preserve"> </w:t>
      </w:r>
      <w:proofErr w:type="spellStart"/>
      <w:r w:rsidR="001D76A9" w:rsidRPr="001D76A9">
        <w:t>ir</w:t>
      </w:r>
      <w:proofErr w:type="spellEnd"/>
      <w:r w:rsidR="001D76A9" w:rsidRPr="001D76A9">
        <w:t xml:space="preserve"> </w:t>
      </w:r>
      <w:proofErr w:type="spellStart"/>
      <w:r w:rsidR="001D76A9" w:rsidRPr="001D76A9">
        <w:t>emocijas</w:t>
      </w:r>
      <w:proofErr w:type="spellEnd"/>
      <w:r w:rsidR="001D76A9" w:rsidRPr="001D76A9">
        <w:t xml:space="preserve">, </w:t>
      </w:r>
      <w:proofErr w:type="spellStart"/>
      <w:r w:rsidR="001D76A9" w:rsidRPr="001D76A9">
        <w:t>skatinti</w:t>
      </w:r>
      <w:proofErr w:type="spellEnd"/>
      <w:r w:rsidR="001D76A9" w:rsidRPr="001D76A9">
        <w:t xml:space="preserve"> </w:t>
      </w:r>
      <w:proofErr w:type="spellStart"/>
      <w:r w:rsidR="001D76A9" w:rsidRPr="001D76A9">
        <w:t>atsakingą</w:t>
      </w:r>
      <w:proofErr w:type="spellEnd"/>
      <w:r w:rsidR="001D76A9" w:rsidRPr="001D76A9">
        <w:t xml:space="preserve"> </w:t>
      </w:r>
      <w:proofErr w:type="spellStart"/>
      <w:r w:rsidR="001D76A9" w:rsidRPr="001D76A9">
        <w:t>elgesį</w:t>
      </w:r>
      <w:proofErr w:type="spellEnd"/>
      <w:r w:rsidR="001D76A9" w:rsidRPr="001D76A9">
        <w:t>.</w:t>
      </w:r>
    </w:p>
    <w:p w:rsidR="001D76A9" w:rsidRPr="007D1C01" w:rsidRDefault="00357475" w:rsidP="00167851">
      <w:pPr>
        <w:ind w:right="0" w:firstLine="1286"/>
        <w:jc w:val="left"/>
      </w:pPr>
      <w:proofErr w:type="spellStart"/>
      <w:r w:rsidRPr="007D1C01">
        <w:t>Tikslas</w:t>
      </w:r>
      <w:proofErr w:type="spellEnd"/>
      <w:r w:rsidR="00167851">
        <w:t xml:space="preserve">: </w:t>
      </w:r>
      <w:proofErr w:type="spellStart"/>
      <w:r w:rsidR="00167851">
        <w:t>u</w:t>
      </w:r>
      <w:r w:rsidR="001D76A9" w:rsidRPr="001D76A9">
        <w:t>gdyti</w:t>
      </w:r>
      <w:proofErr w:type="spellEnd"/>
      <w:r w:rsidR="001D76A9" w:rsidRPr="001D76A9">
        <w:t xml:space="preserve"> </w:t>
      </w:r>
      <w:proofErr w:type="spellStart"/>
      <w:r w:rsidR="001D76A9" w:rsidRPr="001D76A9">
        <w:t>gebėjimą</w:t>
      </w:r>
      <w:proofErr w:type="spellEnd"/>
      <w:r w:rsidR="001D76A9" w:rsidRPr="001D76A9">
        <w:t xml:space="preserve"> </w:t>
      </w:r>
      <w:proofErr w:type="spellStart"/>
      <w:r w:rsidR="001D76A9" w:rsidRPr="001D76A9">
        <w:t>praktiškai</w:t>
      </w:r>
      <w:proofErr w:type="spellEnd"/>
      <w:r w:rsidR="001D76A9" w:rsidRPr="001D76A9">
        <w:t xml:space="preserve"> </w:t>
      </w:r>
      <w:proofErr w:type="spellStart"/>
      <w:r w:rsidR="001D76A9" w:rsidRPr="001D76A9">
        <w:t>taikyti</w:t>
      </w:r>
      <w:proofErr w:type="spellEnd"/>
      <w:r w:rsidR="001D76A9" w:rsidRPr="001D76A9">
        <w:t xml:space="preserve"> </w:t>
      </w:r>
      <w:proofErr w:type="spellStart"/>
      <w:r w:rsidR="001D76A9" w:rsidRPr="001D76A9">
        <w:t>sveikos</w:t>
      </w:r>
      <w:proofErr w:type="spellEnd"/>
      <w:r w:rsidR="001D76A9" w:rsidRPr="001D76A9">
        <w:t xml:space="preserve"> </w:t>
      </w:r>
      <w:proofErr w:type="spellStart"/>
      <w:r w:rsidR="001D76A9" w:rsidRPr="001D76A9">
        <w:t>gyvensenos</w:t>
      </w:r>
      <w:proofErr w:type="spellEnd"/>
      <w:r w:rsidR="001D76A9" w:rsidRPr="001D76A9">
        <w:t xml:space="preserve"> </w:t>
      </w:r>
      <w:proofErr w:type="spellStart"/>
      <w:r w:rsidR="001D76A9" w:rsidRPr="001D76A9">
        <w:t>žinias</w:t>
      </w:r>
      <w:proofErr w:type="spellEnd"/>
      <w:r w:rsidR="001D76A9" w:rsidRPr="001D76A9">
        <w:t xml:space="preserve">, </w:t>
      </w:r>
      <w:proofErr w:type="spellStart"/>
      <w:r w:rsidR="001D76A9" w:rsidRPr="001D76A9">
        <w:t>suprasti</w:t>
      </w:r>
      <w:proofErr w:type="spellEnd"/>
      <w:r w:rsidR="001D76A9" w:rsidRPr="001D76A9">
        <w:t xml:space="preserve"> </w:t>
      </w:r>
      <w:proofErr w:type="spellStart"/>
      <w:r w:rsidR="001D76A9" w:rsidRPr="001D76A9">
        <w:t>kūno</w:t>
      </w:r>
      <w:proofErr w:type="spellEnd"/>
      <w:r w:rsidR="001D76A9" w:rsidRPr="001D76A9">
        <w:t xml:space="preserve"> </w:t>
      </w:r>
      <w:proofErr w:type="spellStart"/>
      <w:r w:rsidR="001D76A9" w:rsidRPr="001D76A9">
        <w:t>pokyčius</w:t>
      </w:r>
      <w:proofErr w:type="spellEnd"/>
      <w:r w:rsidR="001D76A9" w:rsidRPr="001D76A9">
        <w:t xml:space="preserve">, </w:t>
      </w:r>
      <w:proofErr w:type="spellStart"/>
      <w:r w:rsidR="001D76A9" w:rsidRPr="001D76A9">
        <w:t>ugdytis</w:t>
      </w:r>
      <w:proofErr w:type="spellEnd"/>
      <w:r w:rsidR="001D76A9" w:rsidRPr="001D76A9">
        <w:t xml:space="preserve"> </w:t>
      </w:r>
      <w:proofErr w:type="spellStart"/>
      <w:r w:rsidR="001D76A9" w:rsidRPr="001D76A9">
        <w:t>pagarbų</w:t>
      </w:r>
      <w:proofErr w:type="spellEnd"/>
      <w:r w:rsidR="001D76A9" w:rsidRPr="001D76A9">
        <w:t xml:space="preserve"> </w:t>
      </w:r>
      <w:proofErr w:type="spellStart"/>
      <w:r w:rsidR="001D76A9" w:rsidRPr="001D76A9">
        <w:t>bendravimą</w:t>
      </w:r>
      <w:proofErr w:type="spellEnd"/>
      <w:r w:rsidR="001D76A9" w:rsidRPr="001D76A9">
        <w:t xml:space="preserve">, </w:t>
      </w:r>
      <w:proofErr w:type="spellStart"/>
      <w:r w:rsidR="001D76A9" w:rsidRPr="001D76A9">
        <w:t>atpažinti</w:t>
      </w:r>
      <w:proofErr w:type="spellEnd"/>
      <w:r w:rsidR="001D76A9" w:rsidRPr="001D76A9">
        <w:t xml:space="preserve"> </w:t>
      </w:r>
      <w:proofErr w:type="spellStart"/>
      <w:r w:rsidR="001D76A9" w:rsidRPr="001D76A9">
        <w:t>asmenines</w:t>
      </w:r>
      <w:proofErr w:type="spellEnd"/>
      <w:r w:rsidR="001D76A9" w:rsidRPr="001D76A9">
        <w:t xml:space="preserve"> </w:t>
      </w:r>
      <w:proofErr w:type="spellStart"/>
      <w:r w:rsidR="001D76A9" w:rsidRPr="001D76A9">
        <w:t>ribas</w:t>
      </w:r>
      <w:proofErr w:type="spellEnd"/>
      <w:r w:rsidR="001D76A9" w:rsidRPr="001D76A9">
        <w:t xml:space="preserve"> </w:t>
      </w:r>
      <w:proofErr w:type="spellStart"/>
      <w:r w:rsidR="001D76A9" w:rsidRPr="001D76A9">
        <w:t>ir</w:t>
      </w:r>
      <w:proofErr w:type="spellEnd"/>
      <w:r w:rsidR="001D76A9" w:rsidRPr="001D76A9">
        <w:t xml:space="preserve"> </w:t>
      </w:r>
      <w:proofErr w:type="spellStart"/>
      <w:r w:rsidR="001D76A9" w:rsidRPr="001D76A9">
        <w:t>rinktis</w:t>
      </w:r>
      <w:proofErr w:type="spellEnd"/>
      <w:r w:rsidR="001D76A9" w:rsidRPr="001D76A9">
        <w:t xml:space="preserve"> </w:t>
      </w:r>
      <w:proofErr w:type="spellStart"/>
      <w:r w:rsidR="001D76A9" w:rsidRPr="001D76A9">
        <w:t>saugų</w:t>
      </w:r>
      <w:proofErr w:type="spellEnd"/>
      <w:r w:rsidR="001D76A9" w:rsidRPr="001D76A9">
        <w:t xml:space="preserve"> </w:t>
      </w:r>
      <w:proofErr w:type="spellStart"/>
      <w:r w:rsidR="001D76A9" w:rsidRPr="001D76A9">
        <w:t>elgesį</w:t>
      </w:r>
      <w:proofErr w:type="spellEnd"/>
      <w:r w:rsidR="001D76A9" w:rsidRPr="001D76A9">
        <w:t>.</w:t>
      </w:r>
    </w:p>
    <w:p w:rsidR="00357475" w:rsidRDefault="00357475" w:rsidP="004A5EAA">
      <w:pPr>
        <w:ind w:right="0" w:firstLine="1286"/>
        <w:jc w:val="left"/>
      </w:pPr>
      <w:proofErr w:type="spellStart"/>
      <w:r w:rsidRPr="007D1C01">
        <w:t>Uždaviniai</w:t>
      </w:r>
      <w:proofErr w:type="spellEnd"/>
      <w:r w:rsidR="00167851">
        <w:t xml:space="preserve">: </w:t>
      </w:r>
      <w:proofErr w:type="spellStart"/>
      <w:r w:rsidR="00167851">
        <w:t>g</w:t>
      </w:r>
      <w:r w:rsidR="001D76A9">
        <w:t>ilinti</w:t>
      </w:r>
      <w:proofErr w:type="spellEnd"/>
      <w:r w:rsidR="001D76A9">
        <w:t xml:space="preserve"> </w:t>
      </w:r>
      <w:proofErr w:type="spellStart"/>
      <w:r w:rsidR="001D76A9">
        <w:t>sveikos</w:t>
      </w:r>
      <w:proofErr w:type="spellEnd"/>
      <w:r w:rsidR="001D76A9">
        <w:t xml:space="preserve"> </w:t>
      </w:r>
      <w:proofErr w:type="spellStart"/>
      <w:r w:rsidR="001D76A9">
        <w:t>gyvensenos</w:t>
      </w:r>
      <w:proofErr w:type="spellEnd"/>
      <w:r w:rsidR="001D76A9">
        <w:t xml:space="preserve"> </w:t>
      </w:r>
      <w:proofErr w:type="spellStart"/>
      <w:r w:rsidR="001D76A9">
        <w:t>įgūdžius</w:t>
      </w:r>
      <w:proofErr w:type="spellEnd"/>
      <w:r w:rsidR="001D76A9">
        <w:t xml:space="preserve">: </w:t>
      </w:r>
      <w:proofErr w:type="spellStart"/>
      <w:r w:rsidR="001D76A9">
        <w:t>mitybą</w:t>
      </w:r>
      <w:proofErr w:type="spellEnd"/>
      <w:r w:rsidR="001D76A9">
        <w:t xml:space="preserve">, </w:t>
      </w:r>
      <w:proofErr w:type="spellStart"/>
      <w:r w:rsidR="001D76A9">
        <w:t>judė</w:t>
      </w:r>
      <w:r w:rsidR="00167851">
        <w:t>jimą</w:t>
      </w:r>
      <w:proofErr w:type="spellEnd"/>
      <w:r w:rsidR="00167851">
        <w:t xml:space="preserve">, </w:t>
      </w:r>
      <w:proofErr w:type="spellStart"/>
      <w:r w:rsidR="00167851">
        <w:t>higieną</w:t>
      </w:r>
      <w:proofErr w:type="spellEnd"/>
      <w:r w:rsidR="00167851">
        <w:t xml:space="preserve"> </w:t>
      </w:r>
      <w:proofErr w:type="spellStart"/>
      <w:r w:rsidR="00167851">
        <w:t>ir</w:t>
      </w:r>
      <w:proofErr w:type="spellEnd"/>
      <w:r w:rsidR="00167851">
        <w:t xml:space="preserve"> </w:t>
      </w:r>
      <w:proofErr w:type="spellStart"/>
      <w:r w:rsidR="00167851">
        <w:t>poilsio</w:t>
      </w:r>
      <w:proofErr w:type="spellEnd"/>
      <w:r w:rsidR="00167851">
        <w:t xml:space="preserve"> </w:t>
      </w:r>
      <w:proofErr w:type="spellStart"/>
      <w:r w:rsidR="00167851">
        <w:t>režimą</w:t>
      </w:r>
      <w:proofErr w:type="spellEnd"/>
      <w:r w:rsidR="00167851">
        <w:t xml:space="preserve">, </w:t>
      </w:r>
      <w:proofErr w:type="spellStart"/>
      <w:r w:rsidR="00167851">
        <w:t>p</w:t>
      </w:r>
      <w:r w:rsidR="001D76A9">
        <w:t>adėti</w:t>
      </w:r>
      <w:proofErr w:type="spellEnd"/>
      <w:r w:rsidR="001D76A9">
        <w:t xml:space="preserve"> </w:t>
      </w:r>
      <w:proofErr w:type="spellStart"/>
      <w:r w:rsidR="001D76A9">
        <w:t>suprasti</w:t>
      </w:r>
      <w:proofErr w:type="spellEnd"/>
      <w:r w:rsidR="001D76A9">
        <w:t xml:space="preserve"> </w:t>
      </w:r>
      <w:proofErr w:type="spellStart"/>
      <w:r w:rsidR="001D76A9">
        <w:t>brend</w:t>
      </w:r>
      <w:r w:rsidR="00167851">
        <w:t>imą</w:t>
      </w:r>
      <w:proofErr w:type="spellEnd"/>
      <w:r w:rsidR="00167851">
        <w:t xml:space="preserve"> </w:t>
      </w:r>
      <w:proofErr w:type="spellStart"/>
      <w:r w:rsidR="00167851">
        <w:t>ir</w:t>
      </w:r>
      <w:proofErr w:type="spellEnd"/>
      <w:r w:rsidR="00167851">
        <w:t xml:space="preserve"> </w:t>
      </w:r>
      <w:proofErr w:type="spellStart"/>
      <w:r w:rsidR="00167851">
        <w:t>natūralius</w:t>
      </w:r>
      <w:proofErr w:type="spellEnd"/>
      <w:r w:rsidR="00167851">
        <w:t xml:space="preserve"> </w:t>
      </w:r>
      <w:proofErr w:type="spellStart"/>
      <w:r w:rsidR="00167851">
        <w:t>kūno</w:t>
      </w:r>
      <w:proofErr w:type="spellEnd"/>
      <w:r w:rsidR="00167851">
        <w:t xml:space="preserve"> </w:t>
      </w:r>
      <w:proofErr w:type="spellStart"/>
      <w:r w:rsidR="00167851">
        <w:t>pokyčius</w:t>
      </w:r>
      <w:proofErr w:type="spellEnd"/>
      <w:r w:rsidR="00167851">
        <w:t xml:space="preserve">, </w:t>
      </w:r>
      <w:proofErr w:type="spellStart"/>
      <w:r w:rsidR="00167851">
        <w:t>u</w:t>
      </w:r>
      <w:r w:rsidR="001D76A9">
        <w:t>gdyti</w:t>
      </w:r>
      <w:proofErr w:type="spellEnd"/>
      <w:r w:rsidR="001D76A9">
        <w:t xml:space="preserve"> </w:t>
      </w:r>
      <w:proofErr w:type="spellStart"/>
      <w:r w:rsidR="001D76A9">
        <w:t>g</w:t>
      </w:r>
      <w:r w:rsidR="00167851">
        <w:t>ebėjimą</w:t>
      </w:r>
      <w:proofErr w:type="spellEnd"/>
      <w:r w:rsidR="00167851">
        <w:t xml:space="preserve"> </w:t>
      </w:r>
      <w:proofErr w:type="spellStart"/>
      <w:r w:rsidR="00167851">
        <w:t>atpažinti</w:t>
      </w:r>
      <w:proofErr w:type="spellEnd"/>
      <w:r w:rsidR="00167851">
        <w:t xml:space="preserve"> </w:t>
      </w:r>
      <w:proofErr w:type="spellStart"/>
      <w:r w:rsidR="00167851">
        <w:t>jausmus</w:t>
      </w:r>
      <w:proofErr w:type="spellEnd"/>
      <w:r w:rsidR="00167851">
        <w:t xml:space="preserve">, </w:t>
      </w:r>
      <w:proofErr w:type="spellStart"/>
      <w:r w:rsidR="00167851">
        <w:t>juos</w:t>
      </w:r>
      <w:proofErr w:type="spellEnd"/>
      <w:r w:rsidR="00167851">
        <w:t xml:space="preserve"> </w:t>
      </w:r>
      <w:proofErr w:type="spellStart"/>
      <w:r w:rsidR="001D76A9">
        <w:t>įvardyti</w:t>
      </w:r>
      <w:proofErr w:type="spellEnd"/>
      <w:r w:rsidR="001D76A9">
        <w:t xml:space="preserve"> </w:t>
      </w:r>
      <w:proofErr w:type="spellStart"/>
      <w:r w:rsidR="001D76A9">
        <w:t>ir</w:t>
      </w:r>
      <w:proofErr w:type="spellEnd"/>
      <w:r w:rsidR="001D76A9">
        <w:t xml:space="preserve"> </w:t>
      </w:r>
      <w:proofErr w:type="spellStart"/>
      <w:r w:rsidR="00167851">
        <w:t>reguliuoti</w:t>
      </w:r>
      <w:proofErr w:type="spellEnd"/>
      <w:r w:rsidR="00167851">
        <w:t xml:space="preserve">, </w:t>
      </w:r>
      <w:proofErr w:type="spellStart"/>
      <w:r w:rsidR="00167851">
        <w:t>m</w:t>
      </w:r>
      <w:r w:rsidR="001D76A9">
        <w:t>okyti</w:t>
      </w:r>
      <w:proofErr w:type="spellEnd"/>
      <w:r w:rsidR="001D76A9">
        <w:t xml:space="preserve"> </w:t>
      </w:r>
      <w:proofErr w:type="spellStart"/>
      <w:r w:rsidR="001D76A9">
        <w:t>atpažinti</w:t>
      </w:r>
      <w:proofErr w:type="spellEnd"/>
      <w:r w:rsidR="001D76A9">
        <w:t xml:space="preserve"> </w:t>
      </w:r>
      <w:proofErr w:type="spellStart"/>
      <w:r w:rsidR="001D76A9">
        <w:t>ir</w:t>
      </w:r>
      <w:proofErr w:type="spellEnd"/>
      <w:r w:rsidR="001D76A9">
        <w:t xml:space="preserve"> </w:t>
      </w:r>
      <w:proofErr w:type="spellStart"/>
      <w:r w:rsidR="001D76A9">
        <w:t>gerbti</w:t>
      </w:r>
      <w:proofErr w:type="spellEnd"/>
      <w:r w:rsidR="00167851">
        <w:t xml:space="preserve"> </w:t>
      </w:r>
      <w:proofErr w:type="spellStart"/>
      <w:r w:rsidR="00167851">
        <w:t>asmenines</w:t>
      </w:r>
      <w:proofErr w:type="spellEnd"/>
      <w:r w:rsidR="00167851">
        <w:t xml:space="preserve"> </w:t>
      </w:r>
      <w:proofErr w:type="spellStart"/>
      <w:r w:rsidR="00167851">
        <w:t>ir</w:t>
      </w:r>
      <w:proofErr w:type="spellEnd"/>
      <w:r w:rsidR="00167851">
        <w:t xml:space="preserve"> </w:t>
      </w:r>
      <w:proofErr w:type="spellStart"/>
      <w:r w:rsidR="00167851">
        <w:t>kitų</w:t>
      </w:r>
      <w:proofErr w:type="spellEnd"/>
      <w:r w:rsidR="00167851">
        <w:t xml:space="preserve"> </w:t>
      </w:r>
      <w:proofErr w:type="spellStart"/>
      <w:r w:rsidR="00167851">
        <w:t>žmonių</w:t>
      </w:r>
      <w:proofErr w:type="spellEnd"/>
      <w:r w:rsidR="00167851">
        <w:t xml:space="preserve"> </w:t>
      </w:r>
      <w:proofErr w:type="spellStart"/>
      <w:r w:rsidR="00167851">
        <w:t>ribas</w:t>
      </w:r>
      <w:proofErr w:type="spellEnd"/>
      <w:r w:rsidR="00167851">
        <w:t xml:space="preserve">, </w:t>
      </w:r>
      <w:proofErr w:type="spellStart"/>
      <w:r w:rsidR="00167851">
        <w:t>s</w:t>
      </w:r>
      <w:r w:rsidR="001D76A9">
        <w:t>katinti</w:t>
      </w:r>
      <w:proofErr w:type="spellEnd"/>
      <w:r w:rsidR="001D76A9">
        <w:t xml:space="preserve"> </w:t>
      </w:r>
      <w:proofErr w:type="spellStart"/>
      <w:r w:rsidR="001D76A9">
        <w:t>atsakingą</w:t>
      </w:r>
      <w:proofErr w:type="spellEnd"/>
      <w:r w:rsidR="001D76A9">
        <w:t xml:space="preserve"> </w:t>
      </w:r>
      <w:proofErr w:type="spellStart"/>
      <w:r w:rsidR="001D76A9">
        <w:t>ir</w:t>
      </w:r>
      <w:proofErr w:type="spellEnd"/>
      <w:r w:rsidR="001D76A9">
        <w:t xml:space="preserve"> </w:t>
      </w:r>
      <w:proofErr w:type="spellStart"/>
      <w:r w:rsidR="001D76A9">
        <w:t>pagarba</w:t>
      </w:r>
      <w:proofErr w:type="spellEnd"/>
      <w:r w:rsidR="001D76A9">
        <w:t xml:space="preserve"> </w:t>
      </w:r>
      <w:proofErr w:type="spellStart"/>
      <w:r w:rsidR="001D76A9">
        <w:t>grį</w:t>
      </w:r>
      <w:r w:rsidR="00167851">
        <w:t>stą</w:t>
      </w:r>
      <w:proofErr w:type="spellEnd"/>
      <w:r w:rsidR="00167851">
        <w:t xml:space="preserve"> </w:t>
      </w:r>
      <w:proofErr w:type="spellStart"/>
      <w:r w:rsidR="00167851">
        <w:t>bendravimą</w:t>
      </w:r>
      <w:proofErr w:type="spellEnd"/>
      <w:r w:rsidR="00167851">
        <w:t xml:space="preserve"> </w:t>
      </w:r>
      <w:proofErr w:type="spellStart"/>
      <w:r w:rsidR="00167851">
        <w:t>su</w:t>
      </w:r>
      <w:proofErr w:type="spellEnd"/>
      <w:r w:rsidR="00167851">
        <w:t xml:space="preserve"> </w:t>
      </w:r>
      <w:proofErr w:type="spellStart"/>
      <w:r w:rsidR="00167851">
        <w:t>bendraamžiais</w:t>
      </w:r>
      <w:proofErr w:type="spellEnd"/>
      <w:r w:rsidR="00167851">
        <w:t xml:space="preserve">, </w:t>
      </w:r>
      <w:proofErr w:type="spellStart"/>
      <w:r w:rsidR="00167851">
        <w:t>m</w:t>
      </w:r>
      <w:r w:rsidR="001D76A9">
        <w:t>okyti</w:t>
      </w:r>
      <w:proofErr w:type="spellEnd"/>
      <w:r w:rsidR="001D76A9">
        <w:t xml:space="preserve"> </w:t>
      </w:r>
      <w:proofErr w:type="spellStart"/>
      <w:r w:rsidR="001D76A9">
        <w:t>saugaus</w:t>
      </w:r>
      <w:proofErr w:type="spellEnd"/>
      <w:r w:rsidR="001D76A9">
        <w:t xml:space="preserve"> </w:t>
      </w:r>
      <w:proofErr w:type="spellStart"/>
      <w:r w:rsidR="001D76A9">
        <w:t>elgesio</w:t>
      </w:r>
      <w:proofErr w:type="spellEnd"/>
      <w:r w:rsidR="001D76A9">
        <w:t xml:space="preserve"> </w:t>
      </w:r>
      <w:proofErr w:type="spellStart"/>
      <w:r w:rsidR="001D76A9">
        <w:t>ir</w:t>
      </w:r>
      <w:proofErr w:type="spellEnd"/>
      <w:r w:rsidR="001D76A9">
        <w:t xml:space="preserve"> </w:t>
      </w:r>
      <w:proofErr w:type="spellStart"/>
      <w:r w:rsidR="001D76A9">
        <w:t>pagalbos</w:t>
      </w:r>
      <w:proofErr w:type="spellEnd"/>
      <w:r w:rsidR="001D76A9">
        <w:t xml:space="preserve"> </w:t>
      </w:r>
      <w:proofErr w:type="spellStart"/>
      <w:r w:rsidR="001D76A9">
        <w:t>šaltinių</w:t>
      </w:r>
      <w:proofErr w:type="spellEnd"/>
      <w:r w:rsidR="001D76A9">
        <w:t xml:space="preserve"> </w:t>
      </w:r>
      <w:proofErr w:type="spellStart"/>
      <w:r w:rsidR="001D76A9">
        <w:t>atpažinimo</w:t>
      </w:r>
      <w:proofErr w:type="spellEnd"/>
      <w:r w:rsidR="001D76A9">
        <w:t>.</w:t>
      </w:r>
    </w:p>
    <w:tbl>
      <w:tblPr>
        <w:tblStyle w:val="TableGrid"/>
        <w:tblW w:w="9995" w:type="dxa"/>
        <w:tblInd w:w="-107" w:type="dxa"/>
        <w:tblLayout w:type="fixed"/>
        <w:tblCellMar>
          <w:top w:w="14" w:type="dxa"/>
          <w:left w:w="107" w:type="dxa"/>
          <w:right w:w="46" w:type="dxa"/>
        </w:tblCellMar>
        <w:tblLook w:val="04A0" w:firstRow="1" w:lastRow="0" w:firstColumn="1" w:lastColumn="0" w:noHBand="0" w:noVBand="1"/>
      </w:tblPr>
      <w:tblGrid>
        <w:gridCol w:w="2692"/>
        <w:gridCol w:w="3356"/>
        <w:gridCol w:w="3947"/>
      </w:tblGrid>
      <w:tr w:rsidR="00357475" w:rsidTr="00814A21">
        <w:trPr>
          <w:trHeight w:val="284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357475" w:rsidRPr="00B30C13" w:rsidRDefault="00357475" w:rsidP="00814A21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30C13">
              <w:rPr>
                <w:rFonts w:ascii="Times New Roman" w:hAnsi="Times New Roman"/>
                <w:sz w:val="24"/>
                <w:szCs w:val="24"/>
                <w:lang w:val="lt-LT"/>
              </w:rPr>
              <w:t>Kompetencijų ugdymas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357475" w:rsidRPr="00B30C13" w:rsidRDefault="00357475" w:rsidP="00814A21">
            <w:pPr>
              <w:spacing w:after="0" w:line="256" w:lineRule="auto"/>
              <w:ind w:left="1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30C1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Rezultatai 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357475" w:rsidRPr="00B30C13" w:rsidRDefault="00357475" w:rsidP="00814A21">
            <w:pPr>
              <w:spacing w:after="0" w:line="256" w:lineRule="auto"/>
              <w:ind w:right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30C13">
              <w:rPr>
                <w:rFonts w:ascii="Times New Roman" w:hAnsi="Times New Roman"/>
                <w:sz w:val="24"/>
                <w:szCs w:val="24"/>
                <w:lang w:val="lt-LT"/>
              </w:rPr>
              <w:t>Turinys</w:t>
            </w:r>
          </w:p>
        </w:tc>
      </w:tr>
      <w:tr w:rsidR="00357475" w:rsidTr="0075442A">
        <w:trPr>
          <w:trHeight w:val="3755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475" w:rsidRPr="00B30C13" w:rsidRDefault="0081674E" w:rsidP="0081674E">
            <w:pPr>
              <w:spacing w:after="200" w:line="276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1674E">
              <w:rPr>
                <w:rFonts w:ascii="Times New Roman" w:hAnsi="Times New Roman"/>
                <w:sz w:val="24"/>
                <w:szCs w:val="24"/>
                <w:lang w:val="lt-LT"/>
              </w:rPr>
              <w:t>Sveikatos ir lytiškumo kompetencija</w:t>
            </w:r>
            <w:r w:rsidR="004A5EAA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  <w:r w:rsidRPr="0081674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Socialinė ir emocinė kompetencija – geba atpažinti jausmus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, ribas ir bendrauti pagarbiai.</w:t>
            </w:r>
            <w:r w:rsidR="004A5EAA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Pr="0081674E">
              <w:rPr>
                <w:rFonts w:ascii="Times New Roman" w:hAnsi="Times New Roman"/>
                <w:sz w:val="24"/>
                <w:szCs w:val="24"/>
                <w:lang w:val="lt-LT"/>
              </w:rPr>
              <w:t>Asmeninė kompeten</w:t>
            </w:r>
            <w:r w:rsidR="004A5EAA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cija – ugdo pasitikėjimą savimi. </w:t>
            </w:r>
            <w:r w:rsidRPr="0081674E">
              <w:rPr>
                <w:rFonts w:ascii="Times New Roman" w:hAnsi="Times New Roman"/>
                <w:sz w:val="24"/>
                <w:szCs w:val="24"/>
                <w:lang w:val="lt-LT"/>
              </w:rPr>
              <w:t>Pažinimo kompetencija – supranta, kad lytišku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mas yra natūrali žmogaus dalis.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475" w:rsidRPr="002128C0" w:rsidRDefault="001D76A9" w:rsidP="00FD5DBB">
            <w:pPr>
              <w:spacing w:after="0" w:line="276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D76A9">
              <w:rPr>
                <w:rFonts w:ascii="Times New Roman" w:hAnsi="Times New Roman"/>
                <w:sz w:val="24"/>
                <w:szCs w:val="24"/>
                <w:lang w:val="lt-LT"/>
              </w:rPr>
              <w:t>Supranta kūno pokyčius ir juos priima kaip natūralią raidą.</w:t>
            </w:r>
            <w:r w:rsidR="0075442A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Pr="001D76A9">
              <w:rPr>
                <w:rFonts w:ascii="Times New Roman" w:hAnsi="Times New Roman"/>
                <w:sz w:val="24"/>
                <w:szCs w:val="24"/>
                <w:lang w:val="lt-LT"/>
              </w:rPr>
              <w:t>Taiko sveikos gyvensenos principus kasdienėje veikloje.</w:t>
            </w:r>
            <w:r w:rsidR="0075442A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Pr="001D76A9">
              <w:rPr>
                <w:rFonts w:ascii="Times New Roman" w:hAnsi="Times New Roman"/>
                <w:sz w:val="24"/>
                <w:szCs w:val="24"/>
                <w:lang w:val="lt-LT"/>
              </w:rPr>
              <w:t>Atpažįsta jausmus ir geba juos įvardyti.</w:t>
            </w:r>
            <w:r w:rsidR="0075442A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Pr="001D76A9">
              <w:rPr>
                <w:rFonts w:ascii="Times New Roman" w:hAnsi="Times New Roman"/>
                <w:sz w:val="24"/>
                <w:szCs w:val="24"/>
                <w:lang w:val="lt-LT"/>
              </w:rPr>
              <w:t>Supranta ribų svarbą ir geba jų laikytis.</w:t>
            </w:r>
            <w:r w:rsidR="0075442A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Pr="001D76A9">
              <w:rPr>
                <w:rFonts w:ascii="Times New Roman" w:hAnsi="Times New Roman"/>
                <w:sz w:val="24"/>
                <w:szCs w:val="24"/>
                <w:lang w:val="lt-LT"/>
              </w:rPr>
              <w:t>Pagarbiai bendrauja ir bendradarbiauja.</w:t>
            </w:r>
            <w:r w:rsidR="0075442A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Pr="001D76A9">
              <w:rPr>
                <w:rFonts w:ascii="Times New Roman" w:hAnsi="Times New Roman"/>
                <w:sz w:val="24"/>
                <w:szCs w:val="24"/>
                <w:lang w:val="lt-LT"/>
              </w:rPr>
              <w:t>Atpažįsta nesaugias situacijas ir žino, kur kreiptis pagalbos.</w:t>
            </w:r>
            <w:r w:rsidR="00FD5DBB" w:rsidRPr="001D76A9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="0075442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Geba</w:t>
            </w:r>
            <w:r w:rsidR="00FD5DBB" w:rsidRPr="001D76A9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atpažinti ir įvardyti jausmus.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76A9" w:rsidRPr="001D76A9" w:rsidRDefault="001D76A9" w:rsidP="001D76A9">
            <w:pPr>
              <w:spacing w:after="0" w:line="276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D76A9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1. </w:t>
            </w:r>
            <w:r w:rsidR="0075442A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Tema. </w:t>
            </w:r>
            <w:r w:rsidRPr="001D76A9">
              <w:rPr>
                <w:rFonts w:ascii="Times New Roman" w:hAnsi="Times New Roman"/>
                <w:sz w:val="24"/>
                <w:szCs w:val="24"/>
                <w:lang w:val="lt-LT"/>
              </w:rPr>
              <w:t>Kūno pokyčiai ir brendimas.</w:t>
            </w:r>
          </w:p>
          <w:p w:rsidR="001D76A9" w:rsidRPr="001D76A9" w:rsidRDefault="001D76A9" w:rsidP="001D76A9">
            <w:pPr>
              <w:spacing w:after="0" w:line="276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D76A9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2. </w:t>
            </w:r>
            <w:r w:rsidR="0075442A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Tema. </w:t>
            </w:r>
            <w:r w:rsidRPr="001D76A9">
              <w:rPr>
                <w:rFonts w:ascii="Times New Roman" w:hAnsi="Times New Roman"/>
                <w:sz w:val="24"/>
                <w:szCs w:val="24"/>
                <w:lang w:val="lt-LT"/>
              </w:rPr>
              <w:t>Jausmai, draugystė ir bendravimas.</w:t>
            </w:r>
          </w:p>
          <w:p w:rsidR="001D76A9" w:rsidRPr="001D76A9" w:rsidRDefault="001D76A9" w:rsidP="001D76A9">
            <w:pPr>
              <w:spacing w:after="0" w:line="276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D76A9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3. </w:t>
            </w:r>
            <w:r w:rsidR="0075442A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Tema. </w:t>
            </w:r>
            <w:r w:rsidRPr="001D76A9">
              <w:rPr>
                <w:rFonts w:ascii="Times New Roman" w:hAnsi="Times New Roman"/>
                <w:sz w:val="24"/>
                <w:szCs w:val="24"/>
                <w:lang w:val="lt-LT"/>
              </w:rPr>
              <w:t>Asmeninės ribos ir jų svarba.</w:t>
            </w:r>
          </w:p>
          <w:p w:rsidR="00357475" w:rsidRDefault="001D76A9" w:rsidP="001D76A9">
            <w:pPr>
              <w:spacing w:after="0" w:line="276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D76A9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4. </w:t>
            </w:r>
            <w:r w:rsidR="0075442A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Tema. </w:t>
            </w:r>
            <w:r w:rsidRPr="001D76A9">
              <w:rPr>
                <w:rFonts w:ascii="Times New Roman" w:hAnsi="Times New Roman"/>
                <w:sz w:val="24"/>
                <w:szCs w:val="24"/>
                <w:lang w:val="lt-LT"/>
              </w:rPr>
              <w:t>Sveikos gyvensenos principų taikymas kasdienybėje.</w:t>
            </w:r>
          </w:p>
          <w:p w:rsidR="001D76A9" w:rsidRPr="00B30C13" w:rsidRDefault="001D76A9" w:rsidP="001D76A9">
            <w:pPr>
              <w:spacing w:after="0" w:line="276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D76A9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5. </w:t>
            </w:r>
            <w:r w:rsidR="0075442A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Tema. </w:t>
            </w:r>
            <w:r w:rsidRPr="001D76A9">
              <w:rPr>
                <w:rFonts w:ascii="Times New Roman" w:hAnsi="Times New Roman"/>
                <w:sz w:val="24"/>
                <w:szCs w:val="24"/>
                <w:lang w:val="lt-LT"/>
              </w:rPr>
              <w:t>Saugus elgesys ir pagalbos šaltiniai.</w:t>
            </w:r>
          </w:p>
        </w:tc>
      </w:tr>
      <w:tr w:rsidR="00357475" w:rsidRPr="00072EB7" w:rsidTr="0075442A">
        <w:trPr>
          <w:trHeight w:val="567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DBB" w:rsidRPr="00B30C13" w:rsidRDefault="00FD5DBB" w:rsidP="00FD5DBB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proofErr w:type="spellStart"/>
            <w:r w:rsidRPr="00B30C1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Mokymo</w:t>
            </w:r>
            <w:r w:rsidR="00C5185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(si)</w:t>
            </w:r>
            <w:r w:rsidRPr="00B30C1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pasiekimų</w:t>
            </w:r>
            <w:proofErr w:type="spellEnd"/>
            <w:r w:rsidRPr="00B30C1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</w:p>
          <w:p w:rsidR="00357475" w:rsidRPr="00B30C13" w:rsidRDefault="00FD5DBB" w:rsidP="00FD5DBB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color w:val="FF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vertinimas (įsk.)</w:t>
            </w:r>
          </w:p>
        </w:tc>
        <w:tc>
          <w:tcPr>
            <w:tcW w:w="7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475" w:rsidRPr="0075442A" w:rsidRDefault="00FD5DBB" w:rsidP="0075442A">
            <w:pPr>
              <w:spacing w:after="0" w:line="256" w:lineRule="auto"/>
              <w:ind w:left="-33" w:right="0" w:firstLine="34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Asmens pažanga savarankiškam gyvenimui; įgytos kompetencijos</w:t>
            </w:r>
            <w:r w:rsidRPr="001D76A9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="001D76A9" w:rsidRPr="001D76A9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Kūno ir brendimo pokyčių suvokimas.</w:t>
            </w:r>
          </w:p>
        </w:tc>
      </w:tr>
      <w:tr w:rsidR="0075442A" w:rsidRPr="0075442A" w:rsidTr="0075442A">
        <w:trPr>
          <w:trHeight w:val="567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42A" w:rsidRPr="00B30C13" w:rsidRDefault="0075442A" w:rsidP="00FD5DBB">
            <w:pPr>
              <w:spacing w:after="0" w:line="256" w:lineRule="auto"/>
              <w:ind w:left="0" w:right="0" w:firstLine="0"/>
              <w:jc w:val="left"/>
              <w:rPr>
                <w:color w:val="auto"/>
                <w:szCs w:val="24"/>
                <w:lang w:val="lt-LT"/>
              </w:rPr>
            </w:pPr>
            <w:proofErr w:type="spellStart"/>
            <w:r w:rsidRPr="00167851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Mokymo(si</w:t>
            </w:r>
            <w:proofErr w:type="spellEnd"/>
            <w:r w:rsidRPr="00167851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) metodai</w:t>
            </w:r>
          </w:p>
        </w:tc>
        <w:tc>
          <w:tcPr>
            <w:tcW w:w="7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42A" w:rsidRDefault="0075442A" w:rsidP="0075442A">
            <w:pPr>
              <w:spacing w:after="0" w:line="256" w:lineRule="auto"/>
              <w:ind w:left="-33" w:right="0" w:firstLine="34"/>
              <w:jc w:val="left"/>
              <w:rPr>
                <w:color w:val="auto"/>
                <w:szCs w:val="24"/>
                <w:lang w:val="lt-LT"/>
              </w:rPr>
            </w:pPr>
            <w:r w:rsidRPr="00167851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Žaidimai, grupinis darbas, filmų peržiūra ir aptarimas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</w:tc>
      </w:tr>
      <w:tr w:rsidR="0075442A" w:rsidRPr="00072EB7" w:rsidTr="0075442A">
        <w:trPr>
          <w:trHeight w:val="567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42A" w:rsidRPr="00167851" w:rsidRDefault="0075442A" w:rsidP="00FD5DBB">
            <w:pPr>
              <w:spacing w:after="0" w:line="256" w:lineRule="auto"/>
              <w:ind w:left="0" w:right="0" w:firstLine="0"/>
              <w:jc w:val="left"/>
              <w:rPr>
                <w:color w:val="auto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Mokymo(si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) medžiaga ir priemonės</w:t>
            </w:r>
          </w:p>
        </w:tc>
        <w:tc>
          <w:tcPr>
            <w:tcW w:w="7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42A" w:rsidRPr="00167851" w:rsidRDefault="0075442A" w:rsidP="0075442A">
            <w:pPr>
              <w:spacing w:after="0" w:line="256" w:lineRule="auto"/>
              <w:ind w:left="-33" w:right="0" w:firstLine="34"/>
              <w:jc w:val="left"/>
              <w:rPr>
                <w:color w:val="auto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I</w:t>
            </w:r>
            <w:r w:rsidRPr="00004A9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liustraci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jos, vaizdo medžiaga, žaidimai, </w:t>
            </w:r>
            <w:proofErr w:type="spellStart"/>
            <w:r w:rsidRPr="00004A9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mokymo(si</w:t>
            </w:r>
            <w:proofErr w:type="spellEnd"/>
            <w:r w:rsidRPr="00004A9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) medžiagai iliustruoti, vizualizuoti, pristatyti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</w:tc>
      </w:tr>
      <w:tr w:rsidR="0075442A" w:rsidRPr="0075442A" w:rsidTr="0075442A">
        <w:trPr>
          <w:trHeight w:val="567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42A" w:rsidRPr="00167851" w:rsidRDefault="0075442A" w:rsidP="00FD5DBB">
            <w:pPr>
              <w:spacing w:after="0" w:line="256" w:lineRule="auto"/>
              <w:ind w:left="0" w:right="0" w:firstLine="0"/>
              <w:jc w:val="left"/>
              <w:rPr>
                <w:color w:val="auto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T</w:t>
            </w:r>
            <w:r w:rsidRPr="00004A9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eorinio ir praktinio </w:t>
            </w:r>
            <w:proofErr w:type="spellStart"/>
            <w:r w:rsidRPr="00004A9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mokymo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(si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) vietos</w:t>
            </w:r>
          </w:p>
        </w:tc>
        <w:tc>
          <w:tcPr>
            <w:tcW w:w="7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42A" w:rsidRPr="00167851" w:rsidRDefault="0075442A" w:rsidP="0075442A">
            <w:pPr>
              <w:spacing w:after="0" w:line="256" w:lineRule="auto"/>
              <w:ind w:left="-33" w:right="0" w:firstLine="34"/>
              <w:jc w:val="left"/>
              <w:rPr>
                <w:color w:val="auto"/>
                <w:szCs w:val="24"/>
                <w:lang w:val="lt-LT"/>
              </w:rPr>
            </w:pPr>
            <w:r w:rsidRPr="00004A9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Klasė, mokyklos patalpos, vietos bendruomenės įstaigos (biblioteka, valgykla).</w:t>
            </w:r>
          </w:p>
        </w:tc>
      </w:tr>
    </w:tbl>
    <w:p w:rsidR="00357475" w:rsidRDefault="00357475" w:rsidP="00357475"/>
    <w:p w:rsidR="0075442A" w:rsidRDefault="0075442A" w:rsidP="007D1C01">
      <w:pPr>
        <w:jc w:val="center"/>
        <w:rPr>
          <w:b/>
        </w:rPr>
      </w:pPr>
    </w:p>
    <w:p w:rsidR="0075442A" w:rsidRDefault="0075442A" w:rsidP="007D1C01">
      <w:pPr>
        <w:jc w:val="center"/>
        <w:rPr>
          <w:b/>
        </w:rPr>
      </w:pPr>
    </w:p>
    <w:p w:rsidR="0075442A" w:rsidRDefault="0075442A" w:rsidP="007D1C01">
      <w:pPr>
        <w:jc w:val="center"/>
        <w:rPr>
          <w:b/>
        </w:rPr>
      </w:pPr>
    </w:p>
    <w:p w:rsidR="0075442A" w:rsidRDefault="0075442A" w:rsidP="007D1C01">
      <w:pPr>
        <w:jc w:val="center"/>
        <w:rPr>
          <w:b/>
        </w:rPr>
      </w:pPr>
    </w:p>
    <w:p w:rsidR="0075442A" w:rsidRDefault="0075442A" w:rsidP="007D1C01">
      <w:pPr>
        <w:jc w:val="center"/>
        <w:rPr>
          <w:b/>
        </w:rPr>
      </w:pPr>
    </w:p>
    <w:p w:rsidR="0075442A" w:rsidRDefault="0075442A" w:rsidP="007D1C01">
      <w:pPr>
        <w:jc w:val="center"/>
        <w:rPr>
          <w:b/>
        </w:rPr>
      </w:pPr>
    </w:p>
    <w:p w:rsidR="0075442A" w:rsidRDefault="0075442A" w:rsidP="007D1C01">
      <w:pPr>
        <w:jc w:val="center"/>
        <w:rPr>
          <w:b/>
        </w:rPr>
      </w:pPr>
    </w:p>
    <w:p w:rsidR="0075442A" w:rsidRDefault="0075442A" w:rsidP="007D1C01">
      <w:pPr>
        <w:jc w:val="center"/>
        <w:rPr>
          <w:b/>
        </w:rPr>
      </w:pPr>
    </w:p>
    <w:p w:rsidR="0075442A" w:rsidRDefault="0075442A" w:rsidP="007D1C01">
      <w:pPr>
        <w:jc w:val="center"/>
        <w:rPr>
          <w:b/>
        </w:rPr>
      </w:pPr>
    </w:p>
    <w:p w:rsidR="0075442A" w:rsidRDefault="0075442A" w:rsidP="007D1C01">
      <w:pPr>
        <w:jc w:val="center"/>
        <w:rPr>
          <w:b/>
        </w:rPr>
      </w:pPr>
    </w:p>
    <w:p w:rsidR="0075442A" w:rsidRDefault="0075442A" w:rsidP="007D1C01">
      <w:pPr>
        <w:jc w:val="center"/>
        <w:rPr>
          <w:b/>
        </w:rPr>
      </w:pPr>
    </w:p>
    <w:p w:rsidR="0075442A" w:rsidRDefault="0075442A" w:rsidP="007D1C01">
      <w:pPr>
        <w:jc w:val="center"/>
        <w:rPr>
          <w:b/>
        </w:rPr>
      </w:pPr>
    </w:p>
    <w:p w:rsidR="0075442A" w:rsidRDefault="0075442A" w:rsidP="007D1C01">
      <w:pPr>
        <w:jc w:val="center"/>
        <w:rPr>
          <w:b/>
        </w:rPr>
      </w:pPr>
    </w:p>
    <w:p w:rsidR="00357475" w:rsidRPr="0075442A" w:rsidRDefault="0075442A" w:rsidP="007D1C01">
      <w:pPr>
        <w:jc w:val="center"/>
      </w:pPr>
      <w:r w:rsidRPr="0075442A">
        <w:lastRenderedPageBreak/>
        <w:t xml:space="preserve">III </w:t>
      </w:r>
      <w:proofErr w:type="spellStart"/>
      <w:r w:rsidRPr="0075442A">
        <w:t>ugdymo</w:t>
      </w:r>
      <w:proofErr w:type="spellEnd"/>
      <w:r w:rsidRPr="0075442A">
        <w:t xml:space="preserve"> </w:t>
      </w:r>
      <w:proofErr w:type="spellStart"/>
      <w:r w:rsidRPr="0075442A">
        <w:t>metai</w:t>
      </w:r>
      <w:proofErr w:type="spellEnd"/>
    </w:p>
    <w:p w:rsidR="008974CA" w:rsidRPr="008974CA" w:rsidRDefault="008974CA" w:rsidP="008974CA">
      <w:pPr>
        <w:jc w:val="left"/>
      </w:pPr>
    </w:p>
    <w:p w:rsidR="001D76A9" w:rsidRDefault="008974CA" w:rsidP="00C51850">
      <w:pPr>
        <w:ind w:right="142" w:firstLine="1286"/>
      </w:pPr>
      <w:proofErr w:type="spellStart"/>
      <w:r w:rsidRPr="007D1C01">
        <w:t>Paskirtis</w:t>
      </w:r>
      <w:proofErr w:type="spellEnd"/>
      <w:r>
        <w:t xml:space="preserve">: </w:t>
      </w:r>
      <w:proofErr w:type="spellStart"/>
      <w:r w:rsidR="0075442A">
        <w:t>p</w:t>
      </w:r>
      <w:r w:rsidR="001D76A9" w:rsidRPr="001D76A9">
        <w:t>adėti</w:t>
      </w:r>
      <w:proofErr w:type="spellEnd"/>
      <w:r w:rsidR="001D76A9" w:rsidRPr="001D76A9">
        <w:t xml:space="preserve"> </w:t>
      </w:r>
      <w:proofErr w:type="spellStart"/>
      <w:r w:rsidR="001D76A9" w:rsidRPr="001D76A9">
        <w:t>mokiniams</w:t>
      </w:r>
      <w:proofErr w:type="spellEnd"/>
      <w:r w:rsidR="001D76A9" w:rsidRPr="001D76A9">
        <w:t xml:space="preserve"> </w:t>
      </w:r>
      <w:proofErr w:type="spellStart"/>
      <w:r w:rsidR="001D76A9" w:rsidRPr="001D76A9">
        <w:t>pasirengti</w:t>
      </w:r>
      <w:proofErr w:type="spellEnd"/>
      <w:r w:rsidR="001D76A9" w:rsidRPr="001D76A9">
        <w:t xml:space="preserve"> </w:t>
      </w:r>
      <w:proofErr w:type="spellStart"/>
      <w:r w:rsidR="001D76A9" w:rsidRPr="001D76A9">
        <w:t>savarankiškam</w:t>
      </w:r>
      <w:proofErr w:type="spellEnd"/>
      <w:r w:rsidR="001D76A9" w:rsidRPr="001D76A9">
        <w:t xml:space="preserve"> </w:t>
      </w:r>
      <w:proofErr w:type="spellStart"/>
      <w:r w:rsidR="001D76A9" w:rsidRPr="001D76A9">
        <w:t>gyvenimui</w:t>
      </w:r>
      <w:proofErr w:type="spellEnd"/>
      <w:r w:rsidR="001D76A9" w:rsidRPr="001D76A9">
        <w:t xml:space="preserve">, </w:t>
      </w:r>
      <w:proofErr w:type="spellStart"/>
      <w:r w:rsidR="001D76A9" w:rsidRPr="001D76A9">
        <w:t>ugdyti</w:t>
      </w:r>
      <w:proofErr w:type="spellEnd"/>
      <w:r w:rsidR="001D76A9" w:rsidRPr="001D76A9">
        <w:t xml:space="preserve"> </w:t>
      </w:r>
      <w:proofErr w:type="spellStart"/>
      <w:r w:rsidR="001D76A9" w:rsidRPr="001D76A9">
        <w:t>brandų</w:t>
      </w:r>
      <w:proofErr w:type="spellEnd"/>
      <w:r w:rsidR="001D76A9" w:rsidRPr="001D76A9">
        <w:t xml:space="preserve"> </w:t>
      </w:r>
      <w:proofErr w:type="spellStart"/>
      <w:r w:rsidR="001D76A9" w:rsidRPr="001D76A9">
        <w:t>požiūrį</w:t>
      </w:r>
      <w:proofErr w:type="spellEnd"/>
      <w:r w:rsidR="001D76A9" w:rsidRPr="001D76A9">
        <w:t xml:space="preserve"> į </w:t>
      </w:r>
      <w:proofErr w:type="spellStart"/>
      <w:r w:rsidR="001D76A9" w:rsidRPr="001D76A9">
        <w:t>santykius</w:t>
      </w:r>
      <w:proofErr w:type="spellEnd"/>
      <w:r w:rsidR="001D76A9" w:rsidRPr="001D76A9">
        <w:t xml:space="preserve">, </w:t>
      </w:r>
      <w:proofErr w:type="spellStart"/>
      <w:r w:rsidR="001D76A9" w:rsidRPr="001D76A9">
        <w:t>sveiką</w:t>
      </w:r>
      <w:proofErr w:type="spellEnd"/>
      <w:r w:rsidR="001D76A9" w:rsidRPr="001D76A9">
        <w:t xml:space="preserve"> </w:t>
      </w:r>
      <w:proofErr w:type="spellStart"/>
      <w:r w:rsidR="001D76A9" w:rsidRPr="001D76A9">
        <w:t>gyvenseną</w:t>
      </w:r>
      <w:proofErr w:type="spellEnd"/>
      <w:r w:rsidR="001D76A9" w:rsidRPr="001D76A9">
        <w:t xml:space="preserve">, </w:t>
      </w:r>
      <w:proofErr w:type="spellStart"/>
      <w:r w:rsidR="001D76A9" w:rsidRPr="001D76A9">
        <w:t>atsakomybę</w:t>
      </w:r>
      <w:proofErr w:type="spellEnd"/>
      <w:r w:rsidR="001D76A9" w:rsidRPr="001D76A9">
        <w:t xml:space="preserve"> </w:t>
      </w:r>
      <w:proofErr w:type="spellStart"/>
      <w:r w:rsidR="001D76A9" w:rsidRPr="001D76A9">
        <w:t>ir</w:t>
      </w:r>
      <w:proofErr w:type="spellEnd"/>
      <w:r w:rsidR="001D76A9" w:rsidRPr="001D76A9">
        <w:t xml:space="preserve"> </w:t>
      </w:r>
      <w:proofErr w:type="spellStart"/>
      <w:r w:rsidR="001D76A9" w:rsidRPr="001D76A9">
        <w:t>rizikų</w:t>
      </w:r>
      <w:proofErr w:type="spellEnd"/>
      <w:r w:rsidR="001D76A9" w:rsidRPr="001D76A9">
        <w:t xml:space="preserve"> </w:t>
      </w:r>
      <w:proofErr w:type="spellStart"/>
      <w:r w:rsidR="001D76A9" w:rsidRPr="001D76A9">
        <w:t>atpažinimą</w:t>
      </w:r>
      <w:proofErr w:type="spellEnd"/>
      <w:r w:rsidR="001D76A9" w:rsidRPr="001D76A9">
        <w:t>.</w:t>
      </w:r>
    </w:p>
    <w:p w:rsidR="001D76A9" w:rsidRDefault="008974CA" w:rsidP="00C51850">
      <w:pPr>
        <w:ind w:right="142" w:firstLine="1286"/>
      </w:pPr>
      <w:proofErr w:type="spellStart"/>
      <w:r w:rsidRPr="007D1C01">
        <w:t>Tikslas</w:t>
      </w:r>
      <w:proofErr w:type="spellEnd"/>
      <w:r w:rsidR="001D76A9">
        <w:t xml:space="preserve">: </w:t>
      </w:r>
      <w:proofErr w:type="spellStart"/>
      <w:r w:rsidR="00C51850">
        <w:t>u</w:t>
      </w:r>
      <w:r w:rsidR="001D76A9" w:rsidRPr="001D76A9">
        <w:t>gdyti</w:t>
      </w:r>
      <w:proofErr w:type="spellEnd"/>
      <w:r w:rsidR="001D76A9" w:rsidRPr="001D76A9">
        <w:t xml:space="preserve"> </w:t>
      </w:r>
      <w:proofErr w:type="spellStart"/>
      <w:r w:rsidR="001D76A9" w:rsidRPr="001D76A9">
        <w:t>gebėjimą</w:t>
      </w:r>
      <w:proofErr w:type="spellEnd"/>
      <w:r w:rsidR="001D76A9" w:rsidRPr="001D76A9">
        <w:t xml:space="preserve"> </w:t>
      </w:r>
      <w:proofErr w:type="spellStart"/>
      <w:r w:rsidR="001D76A9" w:rsidRPr="001D76A9">
        <w:t>priimti</w:t>
      </w:r>
      <w:proofErr w:type="spellEnd"/>
      <w:r w:rsidR="001D76A9" w:rsidRPr="001D76A9">
        <w:t xml:space="preserve"> </w:t>
      </w:r>
      <w:proofErr w:type="spellStart"/>
      <w:r w:rsidR="001D76A9" w:rsidRPr="001D76A9">
        <w:t>atsakingus</w:t>
      </w:r>
      <w:proofErr w:type="spellEnd"/>
      <w:r w:rsidR="001D76A9" w:rsidRPr="001D76A9">
        <w:t xml:space="preserve"> </w:t>
      </w:r>
      <w:proofErr w:type="spellStart"/>
      <w:r w:rsidR="001D76A9" w:rsidRPr="001D76A9">
        <w:t>sprendimus</w:t>
      </w:r>
      <w:proofErr w:type="spellEnd"/>
      <w:r w:rsidR="001D76A9" w:rsidRPr="001D76A9">
        <w:t xml:space="preserve">, </w:t>
      </w:r>
      <w:proofErr w:type="spellStart"/>
      <w:r w:rsidR="001D76A9" w:rsidRPr="001D76A9">
        <w:t>suprasti</w:t>
      </w:r>
      <w:proofErr w:type="spellEnd"/>
      <w:r w:rsidR="001D76A9" w:rsidRPr="001D76A9">
        <w:t xml:space="preserve"> </w:t>
      </w:r>
      <w:proofErr w:type="spellStart"/>
      <w:r w:rsidR="001D76A9" w:rsidRPr="001D76A9">
        <w:t>brandžių</w:t>
      </w:r>
      <w:proofErr w:type="spellEnd"/>
      <w:r w:rsidR="001D76A9" w:rsidRPr="001D76A9">
        <w:t xml:space="preserve"> </w:t>
      </w:r>
      <w:proofErr w:type="spellStart"/>
      <w:r w:rsidR="001D76A9" w:rsidRPr="001D76A9">
        <w:t>santykių</w:t>
      </w:r>
      <w:proofErr w:type="spellEnd"/>
      <w:r w:rsidR="001D76A9" w:rsidRPr="001D76A9">
        <w:t xml:space="preserve"> </w:t>
      </w:r>
      <w:proofErr w:type="spellStart"/>
      <w:r w:rsidR="001D76A9" w:rsidRPr="001D76A9">
        <w:t>požymius</w:t>
      </w:r>
      <w:proofErr w:type="spellEnd"/>
      <w:r w:rsidR="001D76A9" w:rsidRPr="001D76A9">
        <w:t xml:space="preserve">, </w:t>
      </w:r>
      <w:proofErr w:type="spellStart"/>
      <w:r w:rsidR="001D76A9" w:rsidRPr="001D76A9">
        <w:t>taikyti</w:t>
      </w:r>
      <w:proofErr w:type="spellEnd"/>
      <w:r w:rsidR="001D76A9" w:rsidRPr="001D76A9">
        <w:t xml:space="preserve"> </w:t>
      </w:r>
      <w:proofErr w:type="spellStart"/>
      <w:r w:rsidR="001D76A9" w:rsidRPr="001D76A9">
        <w:t>sveikatos</w:t>
      </w:r>
      <w:proofErr w:type="spellEnd"/>
      <w:r w:rsidR="001D76A9" w:rsidRPr="001D76A9">
        <w:t xml:space="preserve"> </w:t>
      </w:r>
      <w:proofErr w:type="spellStart"/>
      <w:r w:rsidR="001D76A9" w:rsidRPr="001D76A9">
        <w:t>išsaugojimo</w:t>
      </w:r>
      <w:proofErr w:type="spellEnd"/>
      <w:r w:rsidR="001D76A9" w:rsidRPr="001D76A9">
        <w:t xml:space="preserve"> </w:t>
      </w:r>
      <w:proofErr w:type="spellStart"/>
      <w:r w:rsidR="001D76A9" w:rsidRPr="001D76A9">
        <w:t>principus</w:t>
      </w:r>
      <w:proofErr w:type="spellEnd"/>
      <w:r w:rsidR="001D76A9" w:rsidRPr="001D76A9">
        <w:t xml:space="preserve"> </w:t>
      </w:r>
      <w:proofErr w:type="spellStart"/>
      <w:r w:rsidR="001D76A9" w:rsidRPr="001D76A9">
        <w:t>ir</w:t>
      </w:r>
      <w:proofErr w:type="spellEnd"/>
      <w:r w:rsidR="001D76A9" w:rsidRPr="001D76A9">
        <w:t xml:space="preserve"> </w:t>
      </w:r>
      <w:proofErr w:type="spellStart"/>
      <w:r w:rsidR="001D76A9" w:rsidRPr="001D76A9">
        <w:t>veikti</w:t>
      </w:r>
      <w:proofErr w:type="spellEnd"/>
      <w:r w:rsidR="001D76A9" w:rsidRPr="001D76A9">
        <w:t xml:space="preserve"> </w:t>
      </w:r>
      <w:proofErr w:type="spellStart"/>
      <w:r w:rsidR="001D76A9" w:rsidRPr="001D76A9">
        <w:t>saugiai</w:t>
      </w:r>
      <w:proofErr w:type="spellEnd"/>
      <w:r w:rsidR="001D76A9" w:rsidRPr="001D76A9">
        <w:t xml:space="preserve"> </w:t>
      </w:r>
      <w:proofErr w:type="spellStart"/>
      <w:r w:rsidR="001D76A9" w:rsidRPr="001D76A9">
        <w:t>įvairiose</w:t>
      </w:r>
      <w:proofErr w:type="spellEnd"/>
      <w:r w:rsidR="001D76A9" w:rsidRPr="001D76A9">
        <w:t xml:space="preserve"> </w:t>
      </w:r>
      <w:proofErr w:type="spellStart"/>
      <w:r w:rsidR="001D76A9" w:rsidRPr="001D76A9">
        <w:t>situacijose</w:t>
      </w:r>
      <w:proofErr w:type="spellEnd"/>
      <w:r w:rsidR="001D76A9" w:rsidRPr="001D76A9">
        <w:t>.</w:t>
      </w:r>
    </w:p>
    <w:p w:rsidR="008974CA" w:rsidRDefault="008974CA" w:rsidP="00C51850">
      <w:pPr>
        <w:ind w:right="142" w:firstLine="1286"/>
      </w:pPr>
      <w:proofErr w:type="spellStart"/>
      <w:r w:rsidRPr="007D1C01">
        <w:t>Uždaviniai</w:t>
      </w:r>
      <w:proofErr w:type="spellEnd"/>
      <w:r w:rsidR="00C51850">
        <w:t xml:space="preserve">: </w:t>
      </w:r>
      <w:proofErr w:type="spellStart"/>
      <w:r w:rsidR="00C51850">
        <w:t>g</w:t>
      </w:r>
      <w:r w:rsidR="001D76A9">
        <w:t>ilinti</w:t>
      </w:r>
      <w:proofErr w:type="spellEnd"/>
      <w:r w:rsidR="001D76A9">
        <w:t xml:space="preserve"> </w:t>
      </w:r>
      <w:proofErr w:type="spellStart"/>
      <w:r w:rsidR="001D76A9">
        <w:t>sveikos</w:t>
      </w:r>
      <w:proofErr w:type="spellEnd"/>
      <w:r w:rsidR="001D76A9">
        <w:t xml:space="preserve"> </w:t>
      </w:r>
      <w:proofErr w:type="spellStart"/>
      <w:r w:rsidR="001D76A9">
        <w:t>gyvensenos</w:t>
      </w:r>
      <w:proofErr w:type="spellEnd"/>
      <w:r w:rsidR="001D76A9">
        <w:t xml:space="preserve"> </w:t>
      </w:r>
      <w:proofErr w:type="spellStart"/>
      <w:r w:rsidR="001D76A9">
        <w:t>taikymo</w:t>
      </w:r>
      <w:proofErr w:type="spellEnd"/>
      <w:r w:rsidR="001D76A9">
        <w:t xml:space="preserve"> </w:t>
      </w:r>
      <w:proofErr w:type="spellStart"/>
      <w:r w:rsidR="001D76A9">
        <w:t>gebėj</w:t>
      </w:r>
      <w:r w:rsidR="00C51850">
        <w:t>imus</w:t>
      </w:r>
      <w:proofErr w:type="spellEnd"/>
      <w:r w:rsidR="00C51850">
        <w:t xml:space="preserve"> </w:t>
      </w:r>
      <w:proofErr w:type="spellStart"/>
      <w:r w:rsidR="00C51850">
        <w:t>savarankiškose</w:t>
      </w:r>
      <w:proofErr w:type="spellEnd"/>
      <w:r w:rsidR="00C51850">
        <w:t xml:space="preserve"> </w:t>
      </w:r>
      <w:proofErr w:type="spellStart"/>
      <w:r w:rsidR="00C51850">
        <w:t>situacijose</w:t>
      </w:r>
      <w:proofErr w:type="spellEnd"/>
      <w:r w:rsidR="00C51850">
        <w:t xml:space="preserve">, </w:t>
      </w:r>
      <w:proofErr w:type="spellStart"/>
      <w:r w:rsidR="00C51850">
        <w:t>p</w:t>
      </w:r>
      <w:r w:rsidR="001D76A9">
        <w:t>adėti</w:t>
      </w:r>
      <w:proofErr w:type="spellEnd"/>
      <w:r w:rsidR="001D76A9">
        <w:t xml:space="preserve"> </w:t>
      </w:r>
      <w:proofErr w:type="spellStart"/>
      <w:r w:rsidR="001D76A9">
        <w:t>suprasti</w:t>
      </w:r>
      <w:proofErr w:type="spellEnd"/>
      <w:r w:rsidR="001D76A9">
        <w:t xml:space="preserve"> </w:t>
      </w:r>
      <w:proofErr w:type="spellStart"/>
      <w:r w:rsidR="001D76A9">
        <w:t>bra</w:t>
      </w:r>
      <w:r w:rsidR="00C51850">
        <w:t>ndžių</w:t>
      </w:r>
      <w:proofErr w:type="spellEnd"/>
      <w:r w:rsidR="00C51850">
        <w:t xml:space="preserve"> </w:t>
      </w:r>
      <w:proofErr w:type="spellStart"/>
      <w:r w:rsidR="00C51850">
        <w:t>ir</w:t>
      </w:r>
      <w:proofErr w:type="spellEnd"/>
      <w:r w:rsidR="00C51850">
        <w:t xml:space="preserve"> </w:t>
      </w:r>
      <w:proofErr w:type="spellStart"/>
      <w:r w:rsidR="00C51850">
        <w:t>pagarbių</w:t>
      </w:r>
      <w:proofErr w:type="spellEnd"/>
      <w:r w:rsidR="00C51850">
        <w:t xml:space="preserve"> </w:t>
      </w:r>
      <w:proofErr w:type="spellStart"/>
      <w:r w:rsidR="00C51850">
        <w:t>santykių</w:t>
      </w:r>
      <w:proofErr w:type="spellEnd"/>
      <w:r w:rsidR="00C51850">
        <w:t xml:space="preserve"> </w:t>
      </w:r>
      <w:proofErr w:type="spellStart"/>
      <w:r w:rsidR="00C51850">
        <w:t>esmę</w:t>
      </w:r>
      <w:proofErr w:type="spellEnd"/>
      <w:r w:rsidR="00C51850">
        <w:t xml:space="preserve">, </w:t>
      </w:r>
      <w:proofErr w:type="spellStart"/>
      <w:r w:rsidR="00C51850">
        <w:t>u</w:t>
      </w:r>
      <w:r w:rsidR="001D76A9">
        <w:t>gdyti</w:t>
      </w:r>
      <w:proofErr w:type="spellEnd"/>
      <w:r w:rsidR="001D76A9">
        <w:t xml:space="preserve"> </w:t>
      </w:r>
      <w:proofErr w:type="spellStart"/>
      <w:r w:rsidR="001D76A9">
        <w:t>gebėjimą</w:t>
      </w:r>
      <w:proofErr w:type="spellEnd"/>
      <w:r w:rsidR="001D76A9">
        <w:t xml:space="preserve"> </w:t>
      </w:r>
      <w:proofErr w:type="spellStart"/>
      <w:r w:rsidR="001D76A9">
        <w:t>priimti</w:t>
      </w:r>
      <w:proofErr w:type="spellEnd"/>
      <w:r w:rsidR="001D76A9">
        <w:t xml:space="preserve"> </w:t>
      </w:r>
      <w:proofErr w:type="spellStart"/>
      <w:r w:rsidR="001D76A9">
        <w:t>atsakingus</w:t>
      </w:r>
      <w:proofErr w:type="spellEnd"/>
      <w:r w:rsidR="001D76A9">
        <w:t xml:space="preserve"> </w:t>
      </w:r>
      <w:proofErr w:type="spellStart"/>
      <w:r w:rsidR="001D76A9">
        <w:t>sprendim</w:t>
      </w:r>
      <w:r w:rsidR="00C51850">
        <w:t>us</w:t>
      </w:r>
      <w:proofErr w:type="spellEnd"/>
      <w:r w:rsidR="00C51850">
        <w:t xml:space="preserve"> </w:t>
      </w:r>
      <w:proofErr w:type="spellStart"/>
      <w:r w:rsidR="00C51850">
        <w:t>kasdienėse</w:t>
      </w:r>
      <w:proofErr w:type="spellEnd"/>
      <w:r w:rsidR="00C51850">
        <w:t xml:space="preserve"> </w:t>
      </w:r>
      <w:proofErr w:type="spellStart"/>
      <w:r w:rsidR="00C51850">
        <w:t>situacijose</w:t>
      </w:r>
      <w:proofErr w:type="spellEnd"/>
      <w:r w:rsidR="00C51850">
        <w:t xml:space="preserve">, </w:t>
      </w:r>
      <w:proofErr w:type="spellStart"/>
      <w:r w:rsidR="00C51850">
        <w:t>m</w:t>
      </w:r>
      <w:r w:rsidR="001D76A9">
        <w:t>okyti</w:t>
      </w:r>
      <w:proofErr w:type="spellEnd"/>
      <w:r w:rsidR="001D76A9">
        <w:t xml:space="preserve"> </w:t>
      </w:r>
      <w:proofErr w:type="spellStart"/>
      <w:r w:rsidR="001D76A9">
        <w:t>atpažinti</w:t>
      </w:r>
      <w:proofErr w:type="spellEnd"/>
      <w:r w:rsidR="001D76A9">
        <w:t xml:space="preserve"> </w:t>
      </w:r>
      <w:proofErr w:type="spellStart"/>
      <w:r w:rsidR="001D76A9">
        <w:t>riziking</w:t>
      </w:r>
      <w:r w:rsidR="00C51850">
        <w:t>as</w:t>
      </w:r>
      <w:proofErr w:type="spellEnd"/>
      <w:r w:rsidR="00C51850">
        <w:t xml:space="preserve"> </w:t>
      </w:r>
      <w:proofErr w:type="spellStart"/>
      <w:r w:rsidR="00C51850">
        <w:t>situacijas</w:t>
      </w:r>
      <w:proofErr w:type="spellEnd"/>
      <w:r w:rsidR="00C51850">
        <w:t xml:space="preserve"> </w:t>
      </w:r>
      <w:proofErr w:type="spellStart"/>
      <w:r w:rsidR="00C51850">
        <w:t>ir</w:t>
      </w:r>
      <w:proofErr w:type="spellEnd"/>
      <w:r w:rsidR="00C51850">
        <w:t xml:space="preserve"> </w:t>
      </w:r>
      <w:proofErr w:type="spellStart"/>
      <w:r w:rsidR="00C51850">
        <w:t>elgtis</w:t>
      </w:r>
      <w:proofErr w:type="spellEnd"/>
      <w:r w:rsidR="00C51850">
        <w:t xml:space="preserve"> </w:t>
      </w:r>
      <w:proofErr w:type="spellStart"/>
      <w:r w:rsidR="00C51850">
        <w:t>saugiai</w:t>
      </w:r>
      <w:proofErr w:type="spellEnd"/>
      <w:r w:rsidR="00C51850">
        <w:t xml:space="preserve">, </w:t>
      </w:r>
      <w:proofErr w:type="spellStart"/>
      <w:r w:rsidR="00C51850">
        <w:t>s</w:t>
      </w:r>
      <w:r w:rsidR="001D76A9">
        <w:t>katinti</w:t>
      </w:r>
      <w:proofErr w:type="spellEnd"/>
      <w:r w:rsidR="001D76A9">
        <w:t xml:space="preserve"> </w:t>
      </w:r>
      <w:proofErr w:type="spellStart"/>
      <w:r w:rsidR="001D76A9">
        <w:t>gebėjimą</w:t>
      </w:r>
      <w:proofErr w:type="spellEnd"/>
      <w:r w:rsidR="001D76A9">
        <w:t xml:space="preserve"> </w:t>
      </w:r>
      <w:proofErr w:type="spellStart"/>
      <w:r w:rsidR="001D76A9">
        <w:t>kreiptis</w:t>
      </w:r>
      <w:proofErr w:type="spellEnd"/>
      <w:r w:rsidR="001D76A9">
        <w:t xml:space="preserve"> </w:t>
      </w:r>
      <w:proofErr w:type="spellStart"/>
      <w:r w:rsidR="001D76A9">
        <w:t>pagalbos</w:t>
      </w:r>
      <w:proofErr w:type="spellEnd"/>
      <w:r w:rsidR="001D76A9">
        <w:t xml:space="preserve"> </w:t>
      </w:r>
      <w:proofErr w:type="spellStart"/>
      <w:r w:rsidR="001D76A9">
        <w:t>sveikatos</w:t>
      </w:r>
      <w:proofErr w:type="spellEnd"/>
      <w:r w:rsidR="001D76A9">
        <w:t xml:space="preserve">, </w:t>
      </w:r>
      <w:proofErr w:type="spellStart"/>
      <w:r w:rsidR="001D76A9">
        <w:t>em</w:t>
      </w:r>
      <w:r w:rsidR="00C51850">
        <w:t>ociniais</w:t>
      </w:r>
      <w:proofErr w:type="spellEnd"/>
      <w:r w:rsidR="00C51850">
        <w:t xml:space="preserve"> </w:t>
      </w:r>
      <w:proofErr w:type="spellStart"/>
      <w:r w:rsidR="00C51850">
        <w:t>ar</w:t>
      </w:r>
      <w:proofErr w:type="spellEnd"/>
      <w:r w:rsidR="00C51850">
        <w:t xml:space="preserve"> </w:t>
      </w:r>
      <w:proofErr w:type="spellStart"/>
      <w:r w:rsidR="00C51850">
        <w:t>santykių</w:t>
      </w:r>
      <w:proofErr w:type="spellEnd"/>
      <w:r w:rsidR="00C51850">
        <w:t xml:space="preserve"> </w:t>
      </w:r>
      <w:proofErr w:type="spellStart"/>
      <w:r w:rsidR="00C51850">
        <w:t>klausimais</w:t>
      </w:r>
      <w:proofErr w:type="spellEnd"/>
      <w:r w:rsidR="00C51850">
        <w:t xml:space="preserve">, </w:t>
      </w:r>
      <w:proofErr w:type="spellStart"/>
      <w:r w:rsidR="00C51850">
        <w:t>s</w:t>
      </w:r>
      <w:r w:rsidR="001D76A9">
        <w:t>tiprinti</w:t>
      </w:r>
      <w:proofErr w:type="spellEnd"/>
      <w:r w:rsidR="001D76A9">
        <w:t xml:space="preserve"> </w:t>
      </w:r>
      <w:proofErr w:type="spellStart"/>
      <w:r w:rsidR="001D76A9">
        <w:t>emocijų</w:t>
      </w:r>
      <w:proofErr w:type="spellEnd"/>
      <w:r w:rsidR="001D76A9">
        <w:t xml:space="preserve"> </w:t>
      </w:r>
      <w:proofErr w:type="spellStart"/>
      <w:r w:rsidR="001D76A9">
        <w:t>valdymo</w:t>
      </w:r>
      <w:proofErr w:type="spellEnd"/>
      <w:r w:rsidR="001D76A9">
        <w:t xml:space="preserve"> </w:t>
      </w:r>
      <w:proofErr w:type="spellStart"/>
      <w:r w:rsidR="001D76A9">
        <w:t>ir</w:t>
      </w:r>
      <w:proofErr w:type="spellEnd"/>
      <w:r w:rsidR="001D76A9">
        <w:t xml:space="preserve"> </w:t>
      </w:r>
      <w:proofErr w:type="spellStart"/>
      <w:r w:rsidR="001D76A9">
        <w:t>savireguliacijos</w:t>
      </w:r>
      <w:proofErr w:type="spellEnd"/>
      <w:r w:rsidR="001D76A9">
        <w:t xml:space="preserve"> </w:t>
      </w:r>
      <w:proofErr w:type="spellStart"/>
      <w:r w:rsidR="001D76A9">
        <w:t>įgūdžius</w:t>
      </w:r>
      <w:proofErr w:type="spellEnd"/>
      <w:r w:rsidR="001D76A9">
        <w:t>.</w:t>
      </w:r>
    </w:p>
    <w:p w:rsidR="008974CA" w:rsidRDefault="008974CA" w:rsidP="008974CA">
      <w:pPr>
        <w:jc w:val="left"/>
      </w:pPr>
    </w:p>
    <w:tbl>
      <w:tblPr>
        <w:tblStyle w:val="TableGrid"/>
        <w:tblW w:w="9995" w:type="dxa"/>
        <w:tblInd w:w="-107" w:type="dxa"/>
        <w:tblLayout w:type="fixed"/>
        <w:tblCellMar>
          <w:top w:w="14" w:type="dxa"/>
          <w:left w:w="107" w:type="dxa"/>
          <w:right w:w="46" w:type="dxa"/>
        </w:tblCellMar>
        <w:tblLook w:val="04A0" w:firstRow="1" w:lastRow="0" w:firstColumn="1" w:lastColumn="0" w:noHBand="0" w:noVBand="1"/>
      </w:tblPr>
      <w:tblGrid>
        <w:gridCol w:w="2692"/>
        <w:gridCol w:w="3356"/>
        <w:gridCol w:w="3947"/>
      </w:tblGrid>
      <w:tr w:rsidR="008974CA" w:rsidTr="00925AC5">
        <w:trPr>
          <w:trHeight w:val="284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8974CA" w:rsidRPr="00B30C13" w:rsidRDefault="008974CA" w:rsidP="00925AC5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30C13">
              <w:rPr>
                <w:rFonts w:ascii="Times New Roman" w:hAnsi="Times New Roman"/>
                <w:sz w:val="24"/>
                <w:szCs w:val="24"/>
                <w:lang w:val="lt-LT"/>
              </w:rPr>
              <w:t>Kompetencijų ugdymas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8974CA" w:rsidRPr="00B30C13" w:rsidRDefault="008974CA" w:rsidP="00925AC5">
            <w:pPr>
              <w:spacing w:after="0" w:line="256" w:lineRule="auto"/>
              <w:ind w:left="1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30C1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Rezultatai 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8974CA" w:rsidRPr="00B30C13" w:rsidRDefault="008974CA" w:rsidP="00925AC5">
            <w:pPr>
              <w:spacing w:after="0" w:line="256" w:lineRule="auto"/>
              <w:ind w:right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30C13">
              <w:rPr>
                <w:rFonts w:ascii="Times New Roman" w:hAnsi="Times New Roman"/>
                <w:sz w:val="24"/>
                <w:szCs w:val="24"/>
                <w:lang w:val="lt-LT"/>
              </w:rPr>
              <w:t>Turinys</w:t>
            </w:r>
          </w:p>
        </w:tc>
      </w:tr>
      <w:tr w:rsidR="008974CA" w:rsidTr="00925AC5">
        <w:trPr>
          <w:trHeight w:val="1754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4CA" w:rsidRPr="008974CA" w:rsidRDefault="008974CA" w:rsidP="008974CA">
            <w:pPr>
              <w:pStyle w:val="prastasistinklapis"/>
              <w:rPr>
                <w:rFonts w:ascii="Times New Roman" w:hAnsi="Times New Roman"/>
                <w:sz w:val="24"/>
              </w:rPr>
            </w:pPr>
            <w:r w:rsidRPr="008974CA">
              <w:rPr>
                <w:rFonts w:ascii="Times New Roman" w:hAnsi="Times New Roman"/>
                <w:sz w:val="24"/>
              </w:rPr>
              <w:t xml:space="preserve"> Sveikatos ir lytiškumo kompetencija.</w:t>
            </w:r>
            <w:r w:rsidR="00C51850">
              <w:rPr>
                <w:rFonts w:ascii="Times New Roman" w:hAnsi="Times New Roman"/>
                <w:sz w:val="24"/>
              </w:rPr>
              <w:t xml:space="preserve"> </w:t>
            </w:r>
            <w:r w:rsidRPr="008974CA">
              <w:rPr>
                <w:rFonts w:ascii="Times New Roman" w:hAnsi="Times New Roman"/>
                <w:sz w:val="24"/>
              </w:rPr>
              <w:t>Socialinė ir emocinė kompetencija.</w:t>
            </w:r>
            <w:r w:rsidR="00C51850">
              <w:rPr>
                <w:rFonts w:ascii="Times New Roman" w:hAnsi="Times New Roman"/>
                <w:sz w:val="24"/>
              </w:rPr>
              <w:t xml:space="preserve"> </w:t>
            </w:r>
            <w:r w:rsidRPr="008974CA">
              <w:rPr>
                <w:rFonts w:ascii="Times New Roman" w:hAnsi="Times New Roman"/>
                <w:sz w:val="24"/>
              </w:rPr>
              <w:t>Asmeninė kompetencija.</w:t>
            </w:r>
            <w:r w:rsidR="00C51850">
              <w:rPr>
                <w:rFonts w:ascii="Times New Roman" w:hAnsi="Times New Roman"/>
                <w:sz w:val="24"/>
              </w:rPr>
              <w:t xml:space="preserve"> </w:t>
            </w:r>
            <w:r w:rsidRPr="008974CA">
              <w:rPr>
                <w:rFonts w:ascii="Times New Roman" w:hAnsi="Times New Roman"/>
                <w:sz w:val="24"/>
              </w:rPr>
              <w:t>Pilietinė ir komunikavimo kompetencijos.</w:t>
            </w:r>
          </w:p>
          <w:p w:rsidR="008974CA" w:rsidRPr="008974CA" w:rsidRDefault="008974CA" w:rsidP="008974CA">
            <w:pPr>
              <w:spacing w:after="200" w:line="276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4CA" w:rsidRPr="008974CA" w:rsidRDefault="001D76A9" w:rsidP="00C51850">
            <w:pPr>
              <w:pStyle w:val="prastasistinklapis"/>
              <w:rPr>
                <w:rFonts w:ascii="Times New Roman" w:hAnsi="Times New Roman"/>
                <w:sz w:val="24"/>
              </w:rPr>
            </w:pPr>
            <w:r w:rsidRPr="001D76A9">
              <w:rPr>
                <w:rFonts w:ascii="Times New Roman" w:hAnsi="Times New Roman"/>
                <w:sz w:val="24"/>
              </w:rPr>
              <w:t>Savarankiškai taiko sveikos gyvensenos principus.</w:t>
            </w:r>
            <w:r w:rsidR="00C51850">
              <w:rPr>
                <w:rFonts w:ascii="Times New Roman" w:hAnsi="Times New Roman"/>
                <w:sz w:val="24"/>
              </w:rPr>
              <w:t xml:space="preserve"> </w:t>
            </w:r>
            <w:r w:rsidRPr="001D76A9">
              <w:rPr>
                <w:rFonts w:ascii="Times New Roman" w:hAnsi="Times New Roman"/>
                <w:sz w:val="24"/>
              </w:rPr>
              <w:t>Supranta brandžių santykių požymius ir jų svarbą.</w:t>
            </w:r>
            <w:r w:rsidR="00C51850">
              <w:rPr>
                <w:rFonts w:ascii="Times New Roman" w:hAnsi="Times New Roman"/>
                <w:sz w:val="24"/>
              </w:rPr>
              <w:t xml:space="preserve"> </w:t>
            </w:r>
            <w:r w:rsidRPr="001D76A9">
              <w:rPr>
                <w:rFonts w:ascii="Times New Roman" w:hAnsi="Times New Roman"/>
                <w:sz w:val="24"/>
              </w:rPr>
              <w:t>Priima atsakingus sprendimus kasdienėse situacijose.</w:t>
            </w:r>
            <w:r w:rsidR="00C51850">
              <w:rPr>
                <w:rFonts w:ascii="Times New Roman" w:hAnsi="Times New Roman"/>
                <w:sz w:val="24"/>
              </w:rPr>
              <w:t xml:space="preserve"> </w:t>
            </w:r>
            <w:r w:rsidRPr="001D76A9">
              <w:rPr>
                <w:rFonts w:ascii="Times New Roman" w:hAnsi="Times New Roman"/>
                <w:sz w:val="24"/>
              </w:rPr>
              <w:t>Atpažįsta rizikingas situacijas ir elgiasi saugiai.</w:t>
            </w:r>
            <w:r w:rsidR="00C51850">
              <w:rPr>
                <w:rFonts w:ascii="Times New Roman" w:hAnsi="Times New Roman"/>
                <w:sz w:val="24"/>
              </w:rPr>
              <w:t xml:space="preserve"> </w:t>
            </w:r>
            <w:r w:rsidRPr="001D76A9">
              <w:rPr>
                <w:rFonts w:ascii="Times New Roman" w:hAnsi="Times New Roman"/>
                <w:sz w:val="24"/>
              </w:rPr>
              <w:t>Supranta emocinį artumą ir geba valdyti jausmus.</w:t>
            </w:r>
            <w:r w:rsidR="00C51850">
              <w:rPr>
                <w:rFonts w:ascii="Times New Roman" w:hAnsi="Times New Roman"/>
                <w:sz w:val="24"/>
              </w:rPr>
              <w:t xml:space="preserve"> </w:t>
            </w:r>
            <w:r w:rsidRPr="00C51850">
              <w:rPr>
                <w:rFonts w:ascii="Times New Roman" w:hAnsi="Times New Roman"/>
                <w:sz w:val="24"/>
              </w:rPr>
              <w:t>Žino, kur kreiptis pagalbos esant sunkumam</w:t>
            </w:r>
            <w:r w:rsidRPr="001D76A9">
              <w:rPr>
                <w:rFonts w:ascii="Times New Roman" w:hAnsi="Times New Roman"/>
                <w:sz w:val="24"/>
              </w:rPr>
              <w:t>s.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76A9" w:rsidRPr="001D76A9" w:rsidRDefault="001D76A9" w:rsidP="001D76A9">
            <w:pPr>
              <w:spacing w:after="0" w:line="276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D76A9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1. </w:t>
            </w:r>
            <w:r w:rsidR="00C5185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Tema. </w:t>
            </w:r>
            <w:r w:rsidRPr="001D76A9">
              <w:rPr>
                <w:rFonts w:ascii="Times New Roman" w:hAnsi="Times New Roman"/>
                <w:sz w:val="24"/>
                <w:szCs w:val="24"/>
                <w:lang w:val="lt-LT"/>
              </w:rPr>
              <w:t>Sveikos gyvensenos taikymas savarankiškame gyvenime.</w:t>
            </w:r>
          </w:p>
          <w:p w:rsidR="001D76A9" w:rsidRPr="001D76A9" w:rsidRDefault="001D76A9" w:rsidP="001D76A9">
            <w:pPr>
              <w:spacing w:after="0" w:line="276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D76A9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2. </w:t>
            </w:r>
            <w:r w:rsidR="00C5185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Tema. </w:t>
            </w:r>
            <w:r w:rsidRPr="001D76A9">
              <w:rPr>
                <w:rFonts w:ascii="Times New Roman" w:hAnsi="Times New Roman"/>
                <w:sz w:val="24"/>
                <w:szCs w:val="24"/>
                <w:lang w:val="lt-LT"/>
              </w:rPr>
              <w:t>Brandūs santykiai ir pagarbus bendravimas.</w:t>
            </w:r>
          </w:p>
          <w:p w:rsidR="001D76A9" w:rsidRPr="001D76A9" w:rsidRDefault="001D76A9" w:rsidP="001D76A9">
            <w:pPr>
              <w:spacing w:after="0" w:line="276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D76A9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3. </w:t>
            </w:r>
            <w:r w:rsidR="00C5185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Tema. </w:t>
            </w:r>
            <w:r w:rsidRPr="001D76A9">
              <w:rPr>
                <w:rFonts w:ascii="Times New Roman" w:hAnsi="Times New Roman"/>
                <w:sz w:val="24"/>
                <w:szCs w:val="24"/>
                <w:lang w:val="lt-LT"/>
              </w:rPr>
              <w:t>Emocinis artumas ir ribos.</w:t>
            </w:r>
          </w:p>
          <w:p w:rsidR="001D76A9" w:rsidRPr="001D76A9" w:rsidRDefault="001D76A9" w:rsidP="001D76A9">
            <w:pPr>
              <w:spacing w:after="0" w:line="276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D76A9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4. </w:t>
            </w:r>
            <w:r w:rsidR="00C5185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Tema. </w:t>
            </w:r>
            <w:proofErr w:type="spellStart"/>
            <w:r w:rsidRPr="001D76A9">
              <w:rPr>
                <w:rFonts w:ascii="Times New Roman" w:hAnsi="Times New Roman"/>
                <w:sz w:val="24"/>
                <w:szCs w:val="24"/>
                <w:lang w:val="lt-LT"/>
              </w:rPr>
              <w:t>Rizikų</w:t>
            </w:r>
            <w:proofErr w:type="spellEnd"/>
            <w:r w:rsidRPr="001D76A9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atpažinimas ir saugus elgesys.</w:t>
            </w:r>
          </w:p>
          <w:p w:rsidR="001D76A9" w:rsidRPr="001D76A9" w:rsidRDefault="001D76A9" w:rsidP="001D76A9">
            <w:pPr>
              <w:spacing w:after="0" w:line="276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D76A9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5. </w:t>
            </w:r>
            <w:r w:rsidR="00C5185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Tema. </w:t>
            </w:r>
            <w:r w:rsidRPr="001D76A9">
              <w:rPr>
                <w:rFonts w:ascii="Times New Roman" w:hAnsi="Times New Roman"/>
                <w:sz w:val="24"/>
                <w:szCs w:val="24"/>
                <w:lang w:val="lt-LT"/>
              </w:rPr>
              <w:t>Sprendimų priėmimas ir atsakomybė.</w:t>
            </w:r>
          </w:p>
          <w:p w:rsidR="008974CA" w:rsidRPr="008974CA" w:rsidRDefault="001D76A9" w:rsidP="00925AC5">
            <w:pPr>
              <w:spacing w:after="0" w:line="276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D76A9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6. </w:t>
            </w:r>
            <w:r w:rsidR="00C5185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Tema. </w:t>
            </w:r>
            <w:r w:rsidRPr="001D76A9">
              <w:rPr>
                <w:rFonts w:ascii="Times New Roman" w:hAnsi="Times New Roman"/>
                <w:sz w:val="24"/>
                <w:szCs w:val="24"/>
                <w:lang w:val="lt-LT"/>
              </w:rPr>
              <w:t>Pagalbos šaltiniai ir institucijos.</w:t>
            </w:r>
          </w:p>
        </w:tc>
      </w:tr>
      <w:tr w:rsidR="00C51850" w:rsidRPr="00072EB7" w:rsidTr="00DF1C42">
        <w:trPr>
          <w:trHeight w:val="567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850" w:rsidRPr="00B30C13" w:rsidRDefault="00C51850" w:rsidP="00DF1C42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proofErr w:type="spellStart"/>
            <w:r w:rsidRPr="00B30C1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Mokymo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(si)</w:t>
            </w:r>
            <w:r w:rsidRPr="00B30C1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pasiekimų</w:t>
            </w:r>
            <w:proofErr w:type="spellEnd"/>
            <w:r w:rsidRPr="00B30C1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</w:p>
          <w:p w:rsidR="00C51850" w:rsidRPr="00B30C13" w:rsidRDefault="00C51850" w:rsidP="00DF1C42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color w:val="FF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vertinimas (įsk.)</w:t>
            </w:r>
          </w:p>
        </w:tc>
        <w:tc>
          <w:tcPr>
            <w:tcW w:w="7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850" w:rsidRPr="0075442A" w:rsidRDefault="00C51850" w:rsidP="00DF1C42">
            <w:pPr>
              <w:spacing w:after="0" w:line="256" w:lineRule="auto"/>
              <w:ind w:left="-33" w:right="0" w:firstLine="34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Asmens pažanga savarankiškam gyvenimui; įgytos kompetencijos</w:t>
            </w:r>
            <w:r w:rsidRPr="001D76A9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Kūno ir brendimo pokyčių suvokimas.</w:t>
            </w:r>
          </w:p>
        </w:tc>
      </w:tr>
      <w:tr w:rsidR="00C51850" w:rsidRPr="0075442A" w:rsidTr="00DF1C42">
        <w:trPr>
          <w:trHeight w:val="567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850" w:rsidRPr="00B30C13" w:rsidRDefault="00C51850" w:rsidP="00DF1C42">
            <w:pPr>
              <w:spacing w:after="0" w:line="256" w:lineRule="auto"/>
              <w:ind w:left="0" w:right="0" w:firstLine="0"/>
              <w:jc w:val="left"/>
              <w:rPr>
                <w:color w:val="auto"/>
                <w:szCs w:val="24"/>
                <w:lang w:val="lt-LT"/>
              </w:rPr>
            </w:pPr>
            <w:proofErr w:type="spellStart"/>
            <w:r w:rsidRPr="00167851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Mokymo(si</w:t>
            </w:r>
            <w:proofErr w:type="spellEnd"/>
            <w:r w:rsidRPr="00167851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) metodai</w:t>
            </w:r>
          </w:p>
        </w:tc>
        <w:tc>
          <w:tcPr>
            <w:tcW w:w="7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850" w:rsidRDefault="00C51850" w:rsidP="00DF1C42">
            <w:pPr>
              <w:spacing w:after="0" w:line="256" w:lineRule="auto"/>
              <w:ind w:left="-33" w:right="0" w:firstLine="34"/>
              <w:jc w:val="left"/>
              <w:rPr>
                <w:color w:val="auto"/>
                <w:szCs w:val="24"/>
                <w:lang w:val="lt-LT"/>
              </w:rPr>
            </w:pPr>
            <w:r w:rsidRPr="00167851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Žaidimai, grupinis darbas, filmų peržiūra ir aptarimas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</w:tc>
      </w:tr>
      <w:tr w:rsidR="00C51850" w:rsidRPr="00072EB7" w:rsidTr="00DF1C42">
        <w:trPr>
          <w:trHeight w:val="567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850" w:rsidRPr="00167851" w:rsidRDefault="00C51850" w:rsidP="00DF1C42">
            <w:pPr>
              <w:spacing w:after="0" w:line="256" w:lineRule="auto"/>
              <w:ind w:left="0" w:right="0" w:firstLine="0"/>
              <w:jc w:val="left"/>
              <w:rPr>
                <w:color w:val="auto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Mokymo(si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) medžiaga ir priemonės</w:t>
            </w:r>
          </w:p>
        </w:tc>
        <w:tc>
          <w:tcPr>
            <w:tcW w:w="7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850" w:rsidRPr="00167851" w:rsidRDefault="00C51850" w:rsidP="00DF1C42">
            <w:pPr>
              <w:spacing w:after="0" w:line="256" w:lineRule="auto"/>
              <w:ind w:left="-33" w:right="0" w:firstLine="34"/>
              <w:jc w:val="left"/>
              <w:rPr>
                <w:color w:val="auto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I</w:t>
            </w:r>
            <w:r w:rsidRPr="00004A9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liustraci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jos, vaizdo medžiaga, žaidimai, </w:t>
            </w:r>
            <w:proofErr w:type="spellStart"/>
            <w:r w:rsidRPr="00004A9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mokymo(si</w:t>
            </w:r>
            <w:proofErr w:type="spellEnd"/>
            <w:r w:rsidRPr="00004A9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) medžiagai iliustruoti, vizualizuoti, pristatyti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</w:tc>
      </w:tr>
      <w:tr w:rsidR="00C51850" w:rsidRPr="0075442A" w:rsidTr="00DF1C42">
        <w:trPr>
          <w:trHeight w:val="567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850" w:rsidRPr="00167851" w:rsidRDefault="00C51850" w:rsidP="00DF1C42">
            <w:pPr>
              <w:spacing w:after="0" w:line="256" w:lineRule="auto"/>
              <w:ind w:left="0" w:right="0" w:firstLine="0"/>
              <w:jc w:val="left"/>
              <w:rPr>
                <w:color w:val="auto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T</w:t>
            </w:r>
            <w:r w:rsidRPr="00004A9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eorinio ir praktinio </w:t>
            </w:r>
            <w:proofErr w:type="spellStart"/>
            <w:r w:rsidRPr="00004A9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mokymo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(si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) vietos</w:t>
            </w:r>
          </w:p>
        </w:tc>
        <w:tc>
          <w:tcPr>
            <w:tcW w:w="7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850" w:rsidRPr="00167851" w:rsidRDefault="00C51850" w:rsidP="00DF1C42">
            <w:pPr>
              <w:spacing w:after="0" w:line="256" w:lineRule="auto"/>
              <w:ind w:left="-33" w:right="0" w:firstLine="34"/>
              <w:jc w:val="left"/>
              <w:rPr>
                <w:color w:val="auto"/>
                <w:szCs w:val="24"/>
                <w:lang w:val="lt-LT"/>
              </w:rPr>
            </w:pPr>
            <w:r w:rsidRPr="00004A9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Klasė, mokyklos patalpos, vietos bendruomenės įstaigos (biblioteka, valgykla).</w:t>
            </w:r>
          </w:p>
        </w:tc>
      </w:tr>
    </w:tbl>
    <w:p w:rsidR="008974CA" w:rsidRDefault="008974CA" w:rsidP="008974CA"/>
    <w:p w:rsidR="007D1C01" w:rsidRPr="007D1C01" w:rsidRDefault="007D1C01" w:rsidP="007D1C01">
      <w:pPr>
        <w:jc w:val="center"/>
      </w:pPr>
    </w:p>
    <w:sectPr w:rsidR="007D1C01" w:rsidRPr="007D1C01" w:rsidSect="00167851">
      <w:pgSz w:w="11906" w:h="16838" w:code="9"/>
      <w:pgMar w:top="1134" w:right="424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CE0155"/>
    <w:multiLevelType w:val="multilevel"/>
    <w:tmpl w:val="951CC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EF1"/>
    <w:rsid w:val="00001CB9"/>
    <w:rsid w:val="00004A97"/>
    <w:rsid w:val="00011E21"/>
    <w:rsid w:val="00024714"/>
    <w:rsid w:val="00072EB7"/>
    <w:rsid w:val="00167851"/>
    <w:rsid w:val="001D76A9"/>
    <w:rsid w:val="00262ECF"/>
    <w:rsid w:val="00296D2D"/>
    <w:rsid w:val="002B3958"/>
    <w:rsid w:val="002E0A53"/>
    <w:rsid w:val="00357475"/>
    <w:rsid w:val="00372802"/>
    <w:rsid w:val="003D3004"/>
    <w:rsid w:val="004767C6"/>
    <w:rsid w:val="004A5EAA"/>
    <w:rsid w:val="004F3624"/>
    <w:rsid w:val="00537C7C"/>
    <w:rsid w:val="00693EF1"/>
    <w:rsid w:val="0075442A"/>
    <w:rsid w:val="007A31BE"/>
    <w:rsid w:val="007D1C01"/>
    <w:rsid w:val="007F29AF"/>
    <w:rsid w:val="007F4F5E"/>
    <w:rsid w:val="0081674E"/>
    <w:rsid w:val="008974CA"/>
    <w:rsid w:val="008A60DA"/>
    <w:rsid w:val="008C18D8"/>
    <w:rsid w:val="00931E0C"/>
    <w:rsid w:val="00C51850"/>
    <w:rsid w:val="00C97742"/>
    <w:rsid w:val="00D17DD3"/>
    <w:rsid w:val="00D73C76"/>
    <w:rsid w:val="00E0098B"/>
    <w:rsid w:val="00E364BF"/>
    <w:rsid w:val="00E64481"/>
    <w:rsid w:val="00EB603B"/>
    <w:rsid w:val="00EC0603"/>
    <w:rsid w:val="00EC774F"/>
    <w:rsid w:val="00FD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E0A53"/>
    <w:pPr>
      <w:spacing w:after="5" w:line="268" w:lineRule="auto"/>
      <w:ind w:left="10" w:right="1681" w:hanging="10"/>
      <w:jc w:val="both"/>
    </w:pPr>
    <w:rPr>
      <w:rFonts w:eastAsia="Times New Roman" w:cs="Times New Roman"/>
      <w:color w:val="000000"/>
      <w:lang w:val="en-GB" w:eastAsia="en-GB"/>
    </w:rPr>
  </w:style>
  <w:style w:type="paragraph" w:styleId="Antrat2">
    <w:name w:val="heading 2"/>
    <w:next w:val="prastasis"/>
    <w:link w:val="Antrat2Diagrama"/>
    <w:uiPriority w:val="9"/>
    <w:unhideWhenUsed/>
    <w:qFormat/>
    <w:rsid w:val="002E0A53"/>
    <w:pPr>
      <w:keepNext/>
      <w:keepLines/>
      <w:spacing w:line="256" w:lineRule="auto"/>
      <w:ind w:left="10" w:hanging="10"/>
      <w:jc w:val="center"/>
      <w:outlineLvl w:val="1"/>
    </w:pPr>
    <w:rPr>
      <w:rFonts w:eastAsia="Times New Roman" w:cs="Times New Roman"/>
      <w:b/>
      <w:color w:val="000000"/>
      <w:lang w:val="en-GB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rsid w:val="002E0A53"/>
    <w:rPr>
      <w:rFonts w:eastAsia="Times New Roman" w:cs="Times New Roman"/>
      <w:b/>
      <w:color w:val="000000"/>
      <w:lang w:val="en-GB" w:eastAsia="en-GB"/>
    </w:rPr>
  </w:style>
  <w:style w:type="table" w:customStyle="1" w:styleId="TableGrid">
    <w:name w:val="TableGrid"/>
    <w:rsid w:val="002E0A53"/>
    <w:rPr>
      <w:rFonts w:asciiTheme="minorHAnsi" w:eastAsiaTheme="minorEastAsia" w:hAnsiTheme="minorHAnsi"/>
      <w:sz w:val="22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astasistinklapis">
    <w:name w:val="Normal (Web)"/>
    <w:basedOn w:val="prastasis"/>
    <w:uiPriority w:val="99"/>
    <w:unhideWhenUsed/>
    <w:rsid w:val="002E0A53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  <w:lang w:val="lt-LT" w:eastAsia="lt-LT"/>
    </w:rPr>
  </w:style>
  <w:style w:type="paragraph" w:styleId="Sraopastraipa">
    <w:name w:val="List Paragraph"/>
    <w:basedOn w:val="prastasis"/>
    <w:uiPriority w:val="34"/>
    <w:qFormat/>
    <w:rsid w:val="00EB60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E0A53"/>
    <w:pPr>
      <w:spacing w:after="5" w:line="268" w:lineRule="auto"/>
      <w:ind w:left="10" w:right="1681" w:hanging="10"/>
      <w:jc w:val="both"/>
    </w:pPr>
    <w:rPr>
      <w:rFonts w:eastAsia="Times New Roman" w:cs="Times New Roman"/>
      <w:color w:val="000000"/>
      <w:lang w:val="en-GB" w:eastAsia="en-GB"/>
    </w:rPr>
  </w:style>
  <w:style w:type="paragraph" w:styleId="Antrat2">
    <w:name w:val="heading 2"/>
    <w:next w:val="prastasis"/>
    <w:link w:val="Antrat2Diagrama"/>
    <w:uiPriority w:val="9"/>
    <w:unhideWhenUsed/>
    <w:qFormat/>
    <w:rsid w:val="002E0A53"/>
    <w:pPr>
      <w:keepNext/>
      <w:keepLines/>
      <w:spacing w:line="256" w:lineRule="auto"/>
      <w:ind w:left="10" w:hanging="10"/>
      <w:jc w:val="center"/>
      <w:outlineLvl w:val="1"/>
    </w:pPr>
    <w:rPr>
      <w:rFonts w:eastAsia="Times New Roman" w:cs="Times New Roman"/>
      <w:b/>
      <w:color w:val="000000"/>
      <w:lang w:val="en-GB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rsid w:val="002E0A53"/>
    <w:rPr>
      <w:rFonts w:eastAsia="Times New Roman" w:cs="Times New Roman"/>
      <w:b/>
      <w:color w:val="000000"/>
      <w:lang w:val="en-GB" w:eastAsia="en-GB"/>
    </w:rPr>
  </w:style>
  <w:style w:type="table" w:customStyle="1" w:styleId="TableGrid">
    <w:name w:val="TableGrid"/>
    <w:rsid w:val="002E0A53"/>
    <w:rPr>
      <w:rFonts w:asciiTheme="minorHAnsi" w:eastAsiaTheme="minorEastAsia" w:hAnsiTheme="minorHAnsi"/>
      <w:sz w:val="22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astasistinklapis">
    <w:name w:val="Normal (Web)"/>
    <w:basedOn w:val="prastasis"/>
    <w:uiPriority w:val="99"/>
    <w:unhideWhenUsed/>
    <w:rsid w:val="002E0A53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  <w:lang w:val="lt-LT" w:eastAsia="lt-LT"/>
    </w:rPr>
  </w:style>
  <w:style w:type="paragraph" w:styleId="Sraopastraipa">
    <w:name w:val="List Paragraph"/>
    <w:basedOn w:val="prastasis"/>
    <w:uiPriority w:val="34"/>
    <w:qFormat/>
    <w:rsid w:val="00EB60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4252</Words>
  <Characters>2425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ben12</dc:creator>
  <cp:lastModifiedBy>116</cp:lastModifiedBy>
  <cp:revision>10</cp:revision>
  <dcterms:created xsi:type="dcterms:W3CDTF">2025-11-27T14:03:00Z</dcterms:created>
  <dcterms:modified xsi:type="dcterms:W3CDTF">2025-12-11T09:53:00Z</dcterms:modified>
</cp:coreProperties>
</file>